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9C31" w14:textId="399769B5" w:rsidR="00160646" w:rsidRPr="00D4634A" w:rsidRDefault="003A48A3" w:rsidP="00EA4B15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Załącznik nr </w:t>
      </w:r>
      <w:r w:rsidR="00181162">
        <w:rPr>
          <w:rFonts w:ascii="Arial" w:eastAsia="Times New Roman" w:hAnsi="Arial" w:cs="Arial"/>
          <w:color w:val="323232"/>
          <w:sz w:val="20"/>
          <w:szCs w:val="20"/>
        </w:rPr>
        <w:t>3</w:t>
      </w:r>
      <w:r w:rsidR="00ED1763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B6194B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do Standardów ochrony małoletnich </w:t>
      </w:r>
    </w:p>
    <w:p w14:paraId="42D1F5A3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408D5DA5" w14:textId="04C09DDC" w:rsidR="00181162" w:rsidRPr="00D4634A" w:rsidRDefault="00B371FF" w:rsidP="00181162">
      <w:pPr>
        <w:spacing w:after="240" w:line="276" w:lineRule="auto"/>
        <w:jc w:val="center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ZASADY BEZPIECZNYCH RELACJI POMIĘDZY PRACOWNIKAMI</w:t>
      </w:r>
      <w:r>
        <w:rPr>
          <w:rFonts w:ascii="Arial" w:eastAsia="Times New Roman" w:hAnsi="Arial" w:cs="Arial"/>
          <w:b/>
          <w:bCs/>
          <w:color w:val="323232"/>
        </w:rPr>
        <w:br/>
      </w:r>
      <w:r w:rsidRPr="00D4634A">
        <w:rPr>
          <w:rFonts w:ascii="Arial" w:eastAsia="Times New Roman" w:hAnsi="Arial" w:cs="Arial"/>
          <w:b/>
          <w:bCs/>
          <w:color w:val="323232"/>
        </w:rPr>
        <w:t>A MAŁOLETNIMI</w:t>
      </w:r>
    </w:p>
    <w:p w14:paraId="0A4E5F08" w14:textId="77777777" w:rsidR="00181162" w:rsidRPr="00D4634A" w:rsidRDefault="00181162" w:rsidP="00242274">
      <w:pPr>
        <w:pStyle w:val="Akapitzlist"/>
        <w:numPr>
          <w:ilvl w:val="0"/>
          <w:numId w:val="34"/>
        </w:numPr>
        <w:spacing w:after="240" w:line="276" w:lineRule="auto"/>
        <w:ind w:left="357" w:hanging="357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Pracownicy KSSE znają i stosują zasady bezpiecznych relacji personel – małoletni i małoletni – małoletni ustalone w KSSE.</w:t>
      </w:r>
    </w:p>
    <w:p w14:paraId="7BA07272" w14:textId="77777777" w:rsidR="00181162" w:rsidRPr="00D4634A" w:rsidRDefault="00181162" w:rsidP="00181162">
      <w:pPr>
        <w:pStyle w:val="Akapitzlist"/>
        <w:numPr>
          <w:ilvl w:val="0"/>
          <w:numId w:val="34"/>
        </w:numPr>
        <w:spacing w:after="240" w:line="276" w:lineRule="auto"/>
        <w:ind w:left="357" w:hanging="357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Naczelną zasadą wszystkich czynności podejmowanych przez pracowników KSSE jest działanie dla dobra małoletnich i w ich najlepszym interesie. Pracownicy traktują małoletnich z szacunkiem oraz uwzględniają ich godność i potrzeby. Niedopuszczalne jest stosowanie przemocy wobec małoletnich w jakiejkolwiek formie. Pracownicy realizując te cele działają w ramach obowiązującego prawa, przepisów wewnętrznych jednostki oraz swoich kompetencji. Zasady bezpiecznych relacji pracowników z małoletnimi obowiązują wszystkich pracowników, współpracowników, stażystów i wolontariuszy, a także każdą dorosłą osobę mającą kontakt z małoletnimi jeśli kontakt ten odbywa się za zgodą KSSE i/lub na jej terenie. </w:t>
      </w:r>
    </w:p>
    <w:p w14:paraId="555376A0" w14:textId="23D47C47" w:rsidR="00181162" w:rsidRPr="00D4634A" w:rsidRDefault="00181162" w:rsidP="00181162">
      <w:pPr>
        <w:pStyle w:val="Akapitzlist"/>
        <w:numPr>
          <w:ilvl w:val="0"/>
          <w:numId w:val="34"/>
        </w:numPr>
        <w:spacing w:after="240" w:line="276" w:lineRule="auto"/>
        <w:ind w:left="357" w:hanging="357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Relacje personelu z małoletnimi</w:t>
      </w:r>
      <w:r w:rsidR="00032720">
        <w:rPr>
          <w:rFonts w:ascii="Arial" w:eastAsia="Times New Roman" w:hAnsi="Arial" w:cs="Arial"/>
          <w:color w:val="323232"/>
        </w:rPr>
        <w:t>:</w:t>
      </w:r>
    </w:p>
    <w:p w14:paraId="7DFAB1A9" w14:textId="77777777" w:rsidR="00181162" w:rsidRPr="00D4634A" w:rsidRDefault="00181162" w:rsidP="00181162">
      <w:pPr>
        <w:pStyle w:val="Akapitzlist"/>
        <w:numPr>
          <w:ilvl w:val="1"/>
          <w:numId w:val="34"/>
        </w:numPr>
        <w:spacing w:after="240" w:line="276" w:lineRule="auto"/>
        <w:ind w:left="709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Jesteś zobowiązany/a do utrzymywania profesjonalnej relacji z małoletnimi i każdorazowego rozważenia, czy Twoja reakcja, komunikat bądź działanie wobec małoletniego są adekwatne do sytuacji, bezpieczne, uzasadnione i sprawiedliwe wobec innych małoletnich. Działaj w sposób otwarty i przejrzysty dla innych, aby zminimalizować ryzyko błędnej interpretacji Twojego zachowania.</w:t>
      </w:r>
    </w:p>
    <w:p w14:paraId="157EA2EC" w14:textId="77777777" w:rsidR="00181162" w:rsidRPr="00D4634A" w:rsidRDefault="00181162" w:rsidP="00181162">
      <w:pPr>
        <w:pStyle w:val="Akapitzlist"/>
        <w:numPr>
          <w:ilvl w:val="1"/>
          <w:numId w:val="34"/>
        </w:numPr>
        <w:spacing w:after="240" w:line="276" w:lineRule="auto"/>
        <w:ind w:left="709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Komunikacja z małoletnimi</w:t>
      </w:r>
    </w:p>
    <w:p w14:paraId="363CFB65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W komunikacji z małoletnimi zachowuj cierpliwość i szacunek.</w:t>
      </w:r>
    </w:p>
    <w:p w14:paraId="5C852C5A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Słuchaj uważnie małoletnich i udzielaj im odpowiedzi adekwatnych do ich wieku i danej sytuacji.</w:t>
      </w:r>
    </w:p>
    <w:p w14:paraId="7C0370A7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Nie wolno Ci zawstydzać, upokarzać, lekceważyć i obrażać małoletnich. W sytuacji innej niż wynikająca z bezpieczeństwa małoletniego lub innych małoletnich należy reagować stanowczo i zdecydowanie unikając krzyku.</w:t>
      </w:r>
    </w:p>
    <w:p w14:paraId="2B05AF74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Nie wolno Ci ujawniać informacji wrażliwych dotyczących małoletnich wobec osób nieuprawnionych, w tym wobec innych małoletnich. Obejmuje to wizerunek małoletniego, informacje o jego/jej sytuacji rodzinnej, ekonomicznej, medycznej, opiekuńczej i prawnej. </w:t>
      </w:r>
    </w:p>
    <w:p w14:paraId="1428C77D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Podejmując decyzje dotyczące małoletnich, poinformuj ich o tym i staraj się brać pod uwagę ich oczekiwania. </w:t>
      </w:r>
    </w:p>
    <w:p w14:paraId="7B79D1C9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Szanuj prawo małoletnich do prywatności. Jeśli konieczne jest odstąpienie od zasady poufności, aby chronić małoletniego, wyjaśnij mu to najszybciej jak to możliwe. </w:t>
      </w:r>
    </w:p>
    <w:p w14:paraId="0B7201E3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Zadbaj o to, aby być w zasięgu wzroku lub słuchu innych członków personelu, kiedy prowadzisz zajęcia/rozmowy z małoletnimi. W wyjątkowych i uzasadnionych sytuacjach, kiedy musisz zostać </w:t>
      </w:r>
      <w:r w:rsidRPr="00D4634A">
        <w:rPr>
          <w:rFonts w:ascii="Arial" w:eastAsia="Times New Roman" w:hAnsi="Arial" w:cs="Arial"/>
          <w:color w:val="323232"/>
        </w:rPr>
        <w:lastRenderedPageBreak/>
        <w:t xml:space="preserve">z małoletnim sam na sam, zawsze powiadom o tym inne osoby z personelu oraz poinformuj, w którym dokładnie miejscu będziesz przebywać wraz z małoletnim. </w:t>
      </w:r>
    </w:p>
    <w:p w14:paraId="2FBF0A4D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Nie wolno Ci zachowywać się w obecności małoletnich w sposób niestosowny. Obejmuje to używanie wulgarnych słów, gestów i żartów, czynienie obraźliwych uwag, nawiązywanie w wypowiedziach do aktywności bądź atrakcyjności seksualnej oraz wykorzystywanie wobec małoletnich relacji władzy lub przewagi fizycznej (zastraszanie, przymuszanie, groźby).</w:t>
      </w:r>
    </w:p>
    <w:p w14:paraId="4EFB0596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Zapewnij małoletnich, że jeśli czują się niekomfortowo w jakiejś sytuacji, wobec konkretnego zachowania czy słów, mogą o tym powiedzieć Tobie lub wskazanej osobie (w zależności od procedur interwencji, jakie przyjęła KSSE) i mogą oczekiwać odpowiedniej reakcji i/lub pomocy.</w:t>
      </w:r>
    </w:p>
    <w:p w14:paraId="0F122EA0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Zwracaj się do małoletnich po imieniu w formie przez nich preferowanej, respektuj ich tożsamość i ekspresję.</w:t>
      </w:r>
    </w:p>
    <w:p w14:paraId="47936F84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Korzystaj z alternatywnych form komunikacji z małoletnimi, którzy tego potrzebują, uwzględniając możliwości psychofizyczne małoletnich.</w:t>
      </w:r>
    </w:p>
    <w:p w14:paraId="7E29E80D" w14:textId="2422CAC7" w:rsidR="00181162" w:rsidRPr="00D4634A" w:rsidRDefault="00181162" w:rsidP="00181162">
      <w:pPr>
        <w:pStyle w:val="Akapitzlist"/>
        <w:numPr>
          <w:ilvl w:val="1"/>
          <w:numId w:val="34"/>
        </w:numPr>
        <w:spacing w:after="240" w:line="276" w:lineRule="auto"/>
        <w:ind w:left="709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Działania z małoletnimi</w:t>
      </w:r>
      <w:r w:rsidR="007800EF">
        <w:rPr>
          <w:rFonts w:ascii="Arial" w:eastAsia="Times New Roman" w:hAnsi="Arial" w:cs="Arial"/>
          <w:color w:val="323232"/>
        </w:rPr>
        <w:t>:</w:t>
      </w:r>
    </w:p>
    <w:p w14:paraId="28B83768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Doceniaj i szanuj wkład małoletnich w podejmowane działania, aktywnie ich angażuj i traktuj równo bez względu na płeć, orientację seksualną, sprawność, status społeczny, etniczny, kulturowy, religijny i światopogląd.</w:t>
      </w:r>
    </w:p>
    <w:p w14:paraId="3E324DD9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Unikaj faworyzowania małoletnich. </w:t>
      </w:r>
    </w:p>
    <w:p w14:paraId="2AE15919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Nie wolno Ci nawiązywać z małoletnimi jakichkolwiek relacji seksualnych lub intymnych ani składać mu propozycji o nieodpowiednim charakterze. Obejmuje to także seksualne komentarze, żarty, gesty oraz udostępnianie małoletnim treści erotycznych i pornograficznych bez względu na ich formę.</w:t>
      </w:r>
    </w:p>
    <w:p w14:paraId="2223D0B3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Nie wolno Ci utrwalać wizerunku małoletniego (filmowanie, nagrywanie głosu, fotografowanie) dla potrzeb prywatnych. Dotyczy to także umożliwienia osobom trzecim utrwalenia wizerunków małoletnich, jeśli KSSE nie została o tym poinformowana, nie wyraziła na to zgody i nie uzyskała zgód opiekunów prawnych oraz samego małoletniego. </w:t>
      </w:r>
    </w:p>
    <w:p w14:paraId="530A3AD8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Nie wolno Ci proponować małoletnim alkoholu, wyrobów tytoniowych ani nielegalnych substancji, jak również używać ich w obecności małoletnich.</w:t>
      </w:r>
    </w:p>
    <w:p w14:paraId="4A8045D0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Nie wolno Ci przyjmować pieniędzy ani prezentów od małoletnich, ani opiekunów prawnych małoletnich. Nie wolno Ci wchodzić w relacje jakiejkolwiek zależności wobec małoletniego lub opiekunów prawnych małoletniego, które mogłyby prowadzić do oskarżeń o nierówne traktowanie bądź czerpanie korzyści majątkowych lub innych.</w:t>
      </w:r>
    </w:p>
    <w:p w14:paraId="36031222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Wszystkie ryzykowne sytuacje, które obejmują zauroczenie małoletniego przez członka personelu lub członka personelu przez małoletniego, muszą być raportowane Zarządowi KSSE. Jeśli jesteś ich świadkiem reaguj stanowczo, ale z wyczuciem, aby zachować godność osób zainteresowanych. </w:t>
      </w:r>
    </w:p>
    <w:p w14:paraId="2EDB6676" w14:textId="12C4D4C2" w:rsidR="00181162" w:rsidRPr="00D4634A" w:rsidRDefault="00181162" w:rsidP="00181162">
      <w:pPr>
        <w:pStyle w:val="Akapitzlist"/>
        <w:numPr>
          <w:ilvl w:val="1"/>
          <w:numId w:val="34"/>
        </w:numPr>
        <w:spacing w:after="240" w:line="276" w:lineRule="auto"/>
        <w:ind w:left="709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Kontakt fizyczny </w:t>
      </w:r>
      <w:r w:rsidR="007800EF">
        <w:rPr>
          <w:rFonts w:ascii="Arial" w:eastAsia="Times New Roman" w:hAnsi="Arial" w:cs="Arial"/>
          <w:color w:val="323232"/>
        </w:rPr>
        <w:t xml:space="preserve">z </w:t>
      </w:r>
      <w:r w:rsidRPr="00D4634A">
        <w:rPr>
          <w:rFonts w:ascii="Arial" w:eastAsia="Times New Roman" w:hAnsi="Arial" w:cs="Arial"/>
          <w:color w:val="323232"/>
        </w:rPr>
        <w:t>małoletnimi</w:t>
      </w:r>
      <w:r w:rsidR="007800EF">
        <w:rPr>
          <w:rFonts w:ascii="Arial" w:eastAsia="Times New Roman" w:hAnsi="Arial" w:cs="Arial"/>
          <w:color w:val="323232"/>
        </w:rPr>
        <w:t>:</w:t>
      </w:r>
    </w:p>
    <w:p w14:paraId="31F69AFA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lastRenderedPageBreak/>
        <w:t xml:space="preserve">Każde </w:t>
      </w:r>
      <w:proofErr w:type="spellStart"/>
      <w:r w:rsidRPr="00D4634A">
        <w:rPr>
          <w:rFonts w:ascii="Arial" w:eastAsia="Times New Roman" w:hAnsi="Arial" w:cs="Arial"/>
          <w:color w:val="323232"/>
        </w:rPr>
        <w:t>przemocowe</w:t>
      </w:r>
      <w:proofErr w:type="spellEnd"/>
      <w:r w:rsidRPr="00D4634A">
        <w:rPr>
          <w:rFonts w:ascii="Arial" w:eastAsia="Times New Roman" w:hAnsi="Arial" w:cs="Arial"/>
          <w:color w:val="323232"/>
        </w:rPr>
        <w:t xml:space="preserve"> działanie wobec małoletnich jest niedopuszczalne.</w:t>
      </w:r>
    </w:p>
    <w:p w14:paraId="5CA4480E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Nie wolno Ci bić, szturchać, popychać ani w jakikolwiek sposób naruszać integralności fizycznej małoletnich.</w:t>
      </w:r>
    </w:p>
    <w:p w14:paraId="256D15C2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Nigdy nie dotykaj małoletnich w sposób, który może być uznany za nieprzyzwoity lub niestosowny.</w:t>
      </w:r>
    </w:p>
    <w:p w14:paraId="64E870B1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Zawsze bądź przygotowany na wyjaśnienie swoich działań.</w:t>
      </w:r>
    </w:p>
    <w:p w14:paraId="44381F80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Nie angażuj się w takie aktywności jak łaskotanie, udawane walki z małoletnim czy brutalne zabawy fizyczne.</w:t>
      </w:r>
    </w:p>
    <w:p w14:paraId="381D4C3D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Zachowaj szczególną ostrożność wobec małoletnich, które doświadczyły przemocy i krzywdzenia, w tym seksualnego, fizycznego bądź zaniedbania. Takie doświadczenia mogą czasem sprawić, że małoletni będzie dążyć do nawiązania niestosownych bądź nieadekwatnych fizycznych kontaktów z dorosłymi. W takich sytuacjach powinieneś reagować z wyczuciem, jednak stanowczo i pomóc małoletniemu zrozumieć znaczenie osobistych granic.</w:t>
      </w:r>
    </w:p>
    <w:p w14:paraId="570298B9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Kontakt fizyczny z małoletnim nigdy nie może być niejawny bądź ukrywany, wiązać się z jakąkolwiek gratyfikacją ani wynikać z relacji władzy. Jeśli będziesz świadkiem jakiegokolwiek z wyżej opisanych </w:t>
      </w:r>
      <w:proofErr w:type="spellStart"/>
      <w:r w:rsidRPr="00D4634A">
        <w:rPr>
          <w:rFonts w:ascii="Arial" w:eastAsia="Times New Roman" w:hAnsi="Arial" w:cs="Arial"/>
          <w:color w:val="323232"/>
        </w:rPr>
        <w:t>zachowań</w:t>
      </w:r>
      <w:proofErr w:type="spellEnd"/>
      <w:r w:rsidRPr="00D4634A">
        <w:rPr>
          <w:rFonts w:ascii="Arial" w:eastAsia="Times New Roman" w:hAnsi="Arial" w:cs="Arial"/>
          <w:color w:val="323232"/>
        </w:rPr>
        <w:t xml:space="preserve"> i/lub sytuacji ze strony innych dorosłych lub małoletnich, zawsze poinformuj o tym osobę odpowiedzialną i/lub postąp zgodnie z obowiązującą procedurą interwencji. </w:t>
      </w:r>
    </w:p>
    <w:p w14:paraId="19A9E5DF" w14:textId="77777777" w:rsidR="00181162" w:rsidRPr="00D4634A" w:rsidRDefault="00181162" w:rsidP="00181162">
      <w:pPr>
        <w:pStyle w:val="Akapitzlist"/>
        <w:numPr>
          <w:ilvl w:val="1"/>
          <w:numId w:val="34"/>
        </w:numPr>
        <w:spacing w:after="240" w:line="276" w:lineRule="auto"/>
        <w:ind w:left="709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>Kontakty poza godzinami pracy</w:t>
      </w:r>
    </w:p>
    <w:p w14:paraId="25E46EBC" w14:textId="77777777" w:rsidR="00181162" w:rsidRPr="00D4634A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Co do zasady kontakt z małoletnimi powinien odbywać się wyłącznie w godzinach pracy i dotyczyć celów mieszczących się w zakresie Twoich obowiązków. </w:t>
      </w:r>
    </w:p>
    <w:p w14:paraId="33F3C967" w14:textId="77777777" w:rsidR="007800EF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D4634A">
        <w:rPr>
          <w:rFonts w:ascii="Arial" w:eastAsia="Times New Roman" w:hAnsi="Arial" w:cs="Arial"/>
          <w:color w:val="323232"/>
        </w:rPr>
        <w:t xml:space="preserve">Nie wolno Ci zapraszać małoletnich do swojego miejsca zamieszkania ani spotykać się z nimi poza godzinami pracy. Obejmuje to także kontakty z małoletnimi poprzez prywatne kanały komunikacji (prywatny telefon, e-mail, komunikatory, profile w mediach społecznościowych). </w:t>
      </w:r>
    </w:p>
    <w:p w14:paraId="25F036E8" w14:textId="77777777" w:rsidR="007800EF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7800EF">
        <w:rPr>
          <w:rFonts w:ascii="Arial" w:eastAsia="Times New Roman" w:hAnsi="Arial" w:cs="Arial"/>
          <w:color w:val="323232"/>
        </w:rPr>
        <w:t xml:space="preserve">Jeśli zachodzi taka konieczność, właściwą formą komunikacji z małoletnimi i ich opiekunami poza godzinami pracy są kanały służbowe (e-mail, telefon służbowy). </w:t>
      </w:r>
      <w:r w:rsidR="007800EF" w:rsidRPr="007800EF">
        <w:rPr>
          <w:rFonts w:ascii="Arial" w:eastAsia="Times New Roman" w:hAnsi="Arial" w:cs="Arial"/>
          <w:color w:val="323232"/>
        </w:rPr>
        <w:t>Komunikacja z małoletnimi przez kanały internetowe (np. grupy w mediach społecznościowych, prywatne konta mailowe) jest możliwa wyłącznie, jeśli w grupie lub w gronie odbiorców jest jeszcze jedna osoba dorosła. Każdorazowo musi być to kontakt jawny.</w:t>
      </w:r>
    </w:p>
    <w:p w14:paraId="335E3A6D" w14:textId="77777777" w:rsidR="007800EF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7800EF">
        <w:rPr>
          <w:rFonts w:ascii="Arial" w:eastAsia="Times New Roman" w:hAnsi="Arial" w:cs="Arial"/>
          <w:color w:val="323232"/>
        </w:rPr>
        <w:t xml:space="preserve">Jeśli zachodzi konieczność spotkania z małoletnimi poza godzinami pracy, musisz poinformować o tym </w:t>
      </w:r>
      <w:r w:rsidR="007800EF">
        <w:rPr>
          <w:rFonts w:ascii="Arial" w:eastAsia="Times New Roman" w:hAnsi="Arial" w:cs="Arial"/>
          <w:color w:val="323232"/>
        </w:rPr>
        <w:t>KSSE</w:t>
      </w:r>
      <w:r w:rsidRPr="007800EF">
        <w:rPr>
          <w:rFonts w:ascii="Arial" w:eastAsia="Times New Roman" w:hAnsi="Arial" w:cs="Arial"/>
          <w:color w:val="323232"/>
        </w:rPr>
        <w:t xml:space="preserve">, a opiekunowie małoletnich muszą wyrazić zgodę na taki kontakt. </w:t>
      </w:r>
    </w:p>
    <w:p w14:paraId="2EB1950F" w14:textId="77777777" w:rsidR="000D5787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7800EF">
        <w:rPr>
          <w:rFonts w:ascii="Arial" w:eastAsia="Times New Roman" w:hAnsi="Arial" w:cs="Arial"/>
          <w:color w:val="323232"/>
        </w:rPr>
        <w:t>Utrzymywanie relacji towarzyskich lub rodzinnych (jeśli małoletni i</w:t>
      </w:r>
      <w:r w:rsidR="007800EF">
        <w:rPr>
          <w:rFonts w:ascii="Arial" w:eastAsia="Times New Roman" w:hAnsi="Arial" w:cs="Arial"/>
          <w:color w:val="323232"/>
        </w:rPr>
        <w:t> </w:t>
      </w:r>
      <w:r w:rsidRPr="007800EF">
        <w:rPr>
          <w:rFonts w:ascii="Arial" w:eastAsia="Times New Roman" w:hAnsi="Arial" w:cs="Arial"/>
          <w:color w:val="323232"/>
        </w:rPr>
        <w:t>opiekunowie małoletnich są osobami bliskimi wobec członka personelu) wymaga zachowania poufności wszystkich informacji dotyczących innych małoletnich i ich opiekunów.</w:t>
      </w:r>
    </w:p>
    <w:p w14:paraId="14285C5A" w14:textId="77777777" w:rsidR="000D5787" w:rsidRDefault="00181162" w:rsidP="00181162">
      <w:pPr>
        <w:pStyle w:val="Akapitzlist"/>
        <w:numPr>
          <w:ilvl w:val="1"/>
          <w:numId w:val="34"/>
        </w:numPr>
        <w:spacing w:after="240" w:line="276" w:lineRule="auto"/>
        <w:ind w:left="709"/>
        <w:jc w:val="both"/>
        <w:rPr>
          <w:rFonts w:ascii="Arial" w:eastAsia="Times New Roman" w:hAnsi="Arial" w:cs="Arial"/>
          <w:color w:val="323232"/>
        </w:rPr>
      </w:pPr>
      <w:r w:rsidRPr="000D5787">
        <w:rPr>
          <w:rFonts w:ascii="Arial" w:eastAsia="Times New Roman" w:hAnsi="Arial" w:cs="Arial"/>
          <w:color w:val="323232"/>
        </w:rPr>
        <w:t>Bezpieczeństwo on-line</w:t>
      </w:r>
      <w:r w:rsidR="000D5787">
        <w:rPr>
          <w:rFonts w:ascii="Arial" w:eastAsia="Times New Roman" w:hAnsi="Arial" w:cs="Arial"/>
          <w:color w:val="323232"/>
        </w:rPr>
        <w:t>:</w:t>
      </w:r>
    </w:p>
    <w:p w14:paraId="524D312A" w14:textId="77777777" w:rsidR="000D5787" w:rsidRDefault="00181162" w:rsidP="00181162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0D5787">
        <w:rPr>
          <w:rFonts w:ascii="Arial" w:eastAsia="Times New Roman" w:hAnsi="Arial" w:cs="Arial"/>
          <w:color w:val="323232"/>
        </w:rPr>
        <w:lastRenderedPageBreak/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0D5787">
        <w:rPr>
          <w:rFonts w:ascii="Arial" w:eastAsia="Times New Roman" w:hAnsi="Arial" w:cs="Arial"/>
          <w:color w:val="323232"/>
        </w:rPr>
        <w:t>internecie</w:t>
      </w:r>
      <w:proofErr w:type="spellEnd"/>
      <w:r w:rsidRPr="000D5787">
        <w:rPr>
          <w:rFonts w:ascii="Arial" w:eastAsia="Times New Roman" w:hAnsi="Arial" w:cs="Arial"/>
          <w:color w:val="323232"/>
        </w:rPr>
        <w:t xml:space="preserve">. Dotyczy to </w:t>
      </w:r>
      <w:proofErr w:type="spellStart"/>
      <w:r w:rsidRPr="000D5787">
        <w:rPr>
          <w:rFonts w:ascii="Arial" w:eastAsia="Times New Roman" w:hAnsi="Arial" w:cs="Arial"/>
          <w:color w:val="323232"/>
        </w:rPr>
        <w:t>lajkowania</w:t>
      </w:r>
      <w:proofErr w:type="spellEnd"/>
      <w:r w:rsidRPr="000D5787">
        <w:rPr>
          <w:rFonts w:ascii="Arial" w:eastAsia="Times New Roman" w:hAnsi="Arial" w:cs="Arial"/>
          <w:color w:val="323232"/>
        </w:rPr>
        <w:t xml:space="preserve"> określonych stron, korzystania z aplikacji randkowych, na których możesz spotkać małoletnich, z którymi prowadzisz zawodowe działania, obserwowania określonych osób/stron w mediach społecznościowych i ustawień prywatności kont, z których korzystasz. Jeśli Twój profil jest publicznie dostępny, małoletni i ich rodzice/opiekunowie prawni będą mieć wgląd w</w:t>
      </w:r>
      <w:r w:rsidR="000D5787">
        <w:rPr>
          <w:rFonts w:ascii="Arial" w:eastAsia="Times New Roman" w:hAnsi="Arial" w:cs="Arial"/>
          <w:color w:val="323232"/>
        </w:rPr>
        <w:t> </w:t>
      </w:r>
      <w:r w:rsidRPr="000D5787">
        <w:rPr>
          <w:rFonts w:ascii="Arial" w:eastAsia="Times New Roman" w:hAnsi="Arial" w:cs="Arial"/>
          <w:color w:val="323232"/>
        </w:rPr>
        <w:t xml:space="preserve">Twoją cyfrową aktywność. </w:t>
      </w:r>
    </w:p>
    <w:p w14:paraId="595B9AE7" w14:textId="77777777" w:rsidR="000D5787" w:rsidRDefault="00181162" w:rsidP="000D5787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0D5787">
        <w:rPr>
          <w:rFonts w:ascii="Arial" w:eastAsia="Times New Roman" w:hAnsi="Arial" w:cs="Arial"/>
          <w:color w:val="323232"/>
        </w:rPr>
        <w:t>Nie wolno Ci nawiązywać kontaktów z małoletnimi znajdującymi się pod opieką instytucji poprzez przyjmowanie bądź wysyłanie zaproszeń w</w:t>
      </w:r>
      <w:r w:rsidR="000D5787">
        <w:rPr>
          <w:rFonts w:ascii="Arial" w:eastAsia="Times New Roman" w:hAnsi="Arial" w:cs="Arial"/>
          <w:color w:val="323232"/>
        </w:rPr>
        <w:t> </w:t>
      </w:r>
      <w:r w:rsidRPr="000D5787">
        <w:rPr>
          <w:rFonts w:ascii="Arial" w:eastAsia="Times New Roman" w:hAnsi="Arial" w:cs="Arial"/>
          <w:color w:val="323232"/>
        </w:rPr>
        <w:t xml:space="preserve">mediach społecznościowych. </w:t>
      </w:r>
    </w:p>
    <w:p w14:paraId="6076778C" w14:textId="5680585D" w:rsidR="009D7C94" w:rsidRPr="000D5787" w:rsidRDefault="00181162" w:rsidP="000D5787">
      <w:pPr>
        <w:pStyle w:val="Akapitzlist"/>
        <w:numPr>
          <w:ilvl w:val="2"/>
          <w:numId w:val="34"/>
        </w:numPr>
        <w:spacing w:after="240" w:line="276" w:lineRule="auto"/>
        <w:ind w:left="1134"/>
        <w:jc w:val="both"/>
        <w:rPr>
          <w:rFonts w:ascii="Arial" w:eastAsia="Times New Roman" w:hAnsi="Arial" w:cs="Arial"/>
          <w:color w:val="323232"/>
        </w:rPr>
      </w:pPr>
      <w:r w:rsidRPr="000D5787">
        <w:rPr>
          <w:rFonts w:ascii="Arial" w:eastAsia="Times New Roman" w:hAnsi="Arial" w:cs="Arial"/>
          <w:color w:val="323232"/>
        </w:rPr>
        <w:t xml:space="preserve">W trakcie zajęć czy innych aktywności prowadzonych przez </w:t>
      </w:r>
      <w:r w:rsidR="000D5787">
        <w:rPr>
          <w:rFonts w:ascii="Arial" w:eastAsia="Times New Roman" w:hAnsi="Arial" w:cs="Arial"/>
          <w:color w:val="323232"/>
        </w:rPr>
        <w:t>KSSE</w:t>
      </w:r>
      <w:r w:rsidRPr="000D5787">
        <w:rPr>
          <w:rFonts w:ascii="Arial" w:eastAsia="Times New Roman" w:hAnsi="Arial" w:cs="Arial"/>
          <w:color w:val="323232"/>
        </w:rPr>
        <w:t xml:space="preserve"> osobiste urządzenia elektroniczne powinny być wyłączone lub wyciszone, a</w:t>
      </w:r>
      <w:r w:rsidR="0031318A">
        <w:rPr>
          <w:rFonts w:ascii="Arial" w:eastAsia="Times New Roman" w:hAnsi="Arial" w:cs="Arial"/>
          <w:color w:val="323232"/>
        </w:rPr>
        <w:t> </w:t>
      </w:r>
      <w:r w:rsidRPr="000D5787">
        <w:rPr>
          <w:rFonts w:ascii="Arial" w:eastAsia="Times New Roman" w:hAnsi="Arial" w:cs="Arial"/>
          <w:color w:val="323232"/>
        </w:rPr>
        <w:t xml:space="preserve">funkcjonalność </w:t>
      </w:r>
      <w:proofErr w:type="spellStart"/>
      <w:r w:rsidRPr="000D5787">
        <w:rPr>
          <w:rFonts w:ascii="Arial" w:eastAsia="Times New Roman" w:hAnsi="Arial" w:cs="Arial"/>
          <w:color w:val="323232"/>
        </w:rPr>
        <w:t>bluetooth</w:t>
      </w:r>
      <w:proofErr w:type="spellEnd"/>
      <w:r w:rsidRPr="000D5787">
        <w:rPr>
          <w:rFonts w:ascii="Arial" w:eastAsia="Times New Roman" w:hAnsi="Arial" w:cs="Arial"/>
          <w:color w:val="323232"/>
        </w:rPr>
        <w:t xml:space="preserve"> wyłączona.</w:t>
      </w:r>
    </w:p>
    <w:p w14:paraId="1F072DCD" w14:textId="20E0F3C1" w:rsidR="00C85CA3" w:rsidRDefault="00C85CA3">
      <w:pPr>
        <w:rPr>
          <w:rFonts w:ascii="Arial" w:eastAsia="Times New Roman" w:hAnsi="Arial" w:cs="Arial"/>
          <w:color w:val="323232"/>
          <w:sz w:val="20"/>
          <w:szCs w:val="20"/>
        </w:rPr>
      </w:pPr>
    </w:p>
    <w:sectPr w:rsidR="00C85C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38C9C" w14:textId="77777777" w:rsidR="00D1742C" w:rsidRDefault="00D1742C" w:rsidP="00C34819">
      <w:r>
        <w:separator/>
      </w:r>
    </w:p>
  </w:endnote>
  <w:endnote w:type="continuationSeparator" w:id="0">
    <w:p w14:paraId="5EEDAE4D" w14:textId="77777777" w:rsidR="00D1742C" w:rsidRDefault="00D1742C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3697" w14:textId="77777777" w:rsidR="00D1742C" w:rsidRDefault="00D1742C" w:rsidP="00C34819">
      <w:r>
        <w:separator/>
      </w:r>
    </w:p>
  </w:footnote>
  <w:footnote w:type="continuationSeparator" w:id="0">
    <w:p w14:paraId="2DFA0473" w14:textId="77777777" w:rsidR="00D1742C" w:rsidRDefault="00D1742C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611A3"/>
    <w:rsid w:val="00065470"/>
    <w:rsid w:val="000660AC"/>
    <w:rsid w:val="0007570E"/>
    <w:rsid w:val="0008483C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1CBD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69CA"/>
    <w:rsid w:val="00237F50"/>
    <w:rsid w:val="00242274"/>
    <w:rsid w:val="00242BB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6210"/>
    <w:rsid w:val="00543BCB"/>
    <w:rsid w:val="0054425C"/>
    <w:rsid w:val="00557917"/>
    <w:rsid w:val="00564FB7"/>
    <w:rsid w:val="00566217"/>
    <w:rsid w:val="0057046B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3541"/>
    <w:rsid w:val="00B15563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1742C"/>
    <w:rsid w:val="00D21A7D"/>
    <w:rsid w:val="00D24BF6"/>
    <w:rsid w:val="00D25008"/>
    <w:rsid w:val="00D25447"/>
    <w:rsid w:val="00D339BE"/>
    <w:rsid w:val="00D349FA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73DB"/>
    <w:rsid w:val="00E90B8F"/>
    <w:rsid w:val="00EA2467"/>
    <w:rsid w:val="00EA4B15"/>
    <w:rsid w:val="00EA567F"/>
    <w:rsid w:val="00EC27E7"/>
    <w:rsid w:val="00ED1763"/>
    <w:rsid w:val="00ED424F"/>
    <w:rsid w:val="00ED4643"/>
    <w:rsid w:val="00EE6438"/>
    <w:rsid w:val="00EE7B51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2024-11-21T08:10:00Z</dcterms:modified>
</cp:coreProperties>
</file>