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B52F9" w14:textId="77777777" w:rsidR="00C53963" w:rsidRPr="00244C3C" w:rsidRDefault="00C53963">
      <w:pPr>
        <w:pStyle w:val="Standard"/>
        <w:jc w:val="center"/>
        <w:rPr>
          <w:rFonts w:ascii="Verdana" w:hAnsi="Verdana"/>
          <w:b/>
          <w:bCs/>
          <w:color w:val="ED0000"/>
          <w:sz w:val="22"/>
          <w:szCs w:val="22"/>
        </w:rPr>
      </w:pPr>
    </w:p>
    <w:p w14:paraId="3BAB0E39" w14:textId="77777777" w:rsidR="00C53963" w:rsidRPr="00244C3C" w:rsidRDefault="00A53DCC">
      <w:pPr>
        <w:pStyle w:val="Standard"/>
        <w:jc w:val="center"/>
        <w:rPr>
          <w:rFonts w:ascii="Verdana" w:hAnsi="Verdana"/>
          <w:b/>
          <w:bCs/>
          <w:sz w:val="22"/>
          <w:szCs w:val="22"/>
        </w:rPr>
      </w:pPr>
      <w:r w:rsidRPr="00244C3C">
        <w:rPr>
          <w:rFonts w:ascii="Verdana" w:hAnsi="Verdana"/>
          <w:b/>
          <w:bCs/>
          <w:sz w:val="22"/>
          <w:szCs w:val="22"/>
        </w:rPr>
        <w:t>Ogłoszenie o przetargu ustnym nieograniczonym na sprzedaż nieruchomości</w:t>
      </w:r>
    </w:p>
    <w:p w14:paraId="2C4D6C89" w14:textId="77777777" w:rsidR="00C53963" w:rsidRPr="00244C3C" w:rsidRDefault="00C53963">
      <w:pPr>
        <w:pStyle w:val="Standard"/>
        <w:jc w:val="both"/>
        <w:rPr>
          <w:rFonts w:ascii="Verdana" w:eastAsia="Verdana" w:hAnsi="Verdana" w:cs="Verdana"/>
          <w:sz w:val="22"/>
          <w:szCs w:val="22"/>
        </w:rPr>
      </w:pPr>
    </w:p>
    <w:p w14:paraId="314996B7" w14:textId="1720B722" w:rsidR="00C53963" w:rsidRPr="00244C3C" w:rsidRDefault="00A53DCC">
      <w:pPr>
        <w:pStyle w:val="Standard"/>
        <w:spacing w:after="120"/>
        <w:jc w:val="both"/>
        <w:rPr>
          <w:rFonts w:ascii="Verdana" w:hAnsi="Verdana"/>
          <w:color w:val="ED0000"/>
          <w:sz w:val="22"/>
          <w:szCs w:val="22"/>
        </w:rPr>
      </w:pPr>
      <w:r w:rsidRPr="00244C3C">
        <w:rPr>
          <w:rFonts w:ascii="Verdana" w:hAnsi="Verdana"/>
          <w:sz w:val="22"/>
          <w:szCs w:val="22"/>
        </w:rPr>
        <w:t>Katowicka Specjalna Strefa Ekonomiczna, działając w imieniu Prezydenta Miasta Jaworzno, na podstawie art. 12 ustawy z dnia 10 maja 2018 r. o wspieraniu nowych inwestycji (</w:t>
      </w:r>
      <w:proofErr w:type="spellStart"/>
      <w:r w:rsidR="006A6FB8" w:rsidRPr="00244C3C">
        <w:rPr>
          <w:rFonts w:ascii="Verdana" w:hAnsi="Verdana"/>
          <w:sz w:val="22"/>
          <w:szCs w:val="22"/>
        </w:rPr>
        <w:t>t.j</w:t>
      </w:r>
      <w:proofErr w:type="spellEnd"/>
      <w:r w:rsidR="006A6FB8" w:rsidRPr="00244C3C">
        <w:rPr>
          <w:rFonts w:ascii="Verdana" w:hAnsi="Verdana"/>
          <w:sz w:val="22"/>
          <w:szCs w:val="22"/>
        </w:rPr>
        <w:t xml:space="preserve">. </w:t>
      </w:r>
      <w:r w:rsidRPr="00244C3C">
        <w:rPr>
          <w:rFonts w:ascii="Verdana" w:hAnsi="Verdana"/>
          <w:sz w:val="22"/>
          <w:szCs w:val="22"/>
        </w:rPr>
        <w:t>Dz. U. z 202</w:t>
      </w:r>
      <w:r w:rsidR="009F1EDF" w:rsidRPr="00244C3C">
        <w:rPr>
          <w:rFonts w:ascii="Verdana" w:hAnsi="Verdana"/>
          <w:sz w:val="22"/>
          <w:szCs w:val="22"/>
        </w:rPr>
        <w:t>4</w:t>
      </w:r>
      <w:r w:rsidRPr="00244C3C">
        <w:rPr>
          <w:rFonts w:ascii="Verdana" w:hAnsi="Verdana"/>
          <w:sz w:val="22"/>
          <w:szCs w:val="22"/>
        </w:rPr>
        <w:t xml:space="preserve"> r.</w:t>
      </w:r>
      <w:r w:rsidR="003F4E6C">
        <w:rPr>
          <w:rFonts w:ascii="Verdana" w:hAnsi="Verdana"/>
          <w:sz w:val="22"/>
          <w:szCs w:val="22"/>
        </w:rPr>
        <w:t>,</w:t>
      </w:r>
      <w:r w:rsidRPr="00244C3C">
        <w:rPr>
          <w:rFonts w:ascii="Verdana" w:hAnsi="Verdana"/>
          <w:sz w:val="22"/>
          <w:szCs w:val="22"/>
        </w:rPr>
        <w:t xml:space="preserve"> poz. </w:t>
      </w:r>
      <w:r w:rsidR="006A6FB8" w:rsidRPr="00244C3C">
        <w:rPr>
          <w:rFonts w:ascii="Verdana" w:hAnsi="Verdana"/>
          <w:sz w:val="22"/>
          <w:szCs w:val="22"/>
        </w:rPr>
        <w:t>459</w:t>
      </w:r>
      <w:r w:rsidRPr="00244C3C">
        <w:rPr>
          <w:rFonts w:ascii="Verdana" w:hAnsi="Verdana"/>
          <w:sz w:val="22"/>
          <w:szCs w:val="22"/>
        </w:rPr>
        <w:t>), w oparciu o zarządzenie Prezydenta Miasta Jaworzna nr ON.0050.</w:t>
      </w:r>
      <w:r w:rsidR="001A5622" w:rsidRPr="00244C3C">
        <w:rPr>
          <w:rFonts w:ascii="Verdana" w:hAnsi="Verdana"/>
          <w:sz w:val="22"/>
          <w:szCs w:val="22"/>
        </w:rPr>
        <w:t>408</w:t>
      </w:r>
      <w:r w:rsidRPr="00244C3C">
        <w:rPr>
          <w:rFonts w:ascii="Verdana" w:hAnsi="Verdana"/>
          <w:sz w:val="22"/>
          <w:szCs w:val="22"/>
        </w:rPr>
        <w:t>.202</w:t>
      </w:r>
      <w:r w:rsidR="00830F1E" w:rsidRPr="00244C3C">
        <w:rPr>
          <w:rFonts w:ascii="Verdana" w:hAnsi="Verdana"/>
          <w:sz w:val="22"/>
          <w:szCs w:val="22"/>
        </w:rPr>
        <w:t>4</w:t>
      </w:r>
      <w:r w:rsidRPr="00244C3C">
        <w:rPr>
          <w:rFonts w:ascii="Verdana" w:hAnsi="Verdana"/>
          <w:sz w:val="22"/>
          <w:szCs w:val="22"/>
        </w:rPr>
        <w:t xml:space="preserve"> z </w:t>
      </w:r>
      <w:r w:rsidR="00830F1E" w:rsidRPr="00244C3C">
        <w:rPr>
          <w:rFonts w:ascii="Verdana" w:hAnsi="Verdana"/>
          <w:sz w:val="22"/>
          <w:szCs w:val="22"/>
        </w:rPr>
        <w:t>18</w:t>
      </w:r>
      <w:r w:rsidRPr="00244C3C">
        <w:rPr>
          <w:rFonts w:ascii="Verdana" w:hAnsi="Verdana"/>
          <w:sz w:val="22"/>
          <w:szCs w:val="22"/>
        </w:rPr>
        <w:t xml:space="preserve"> </w:t>
      </w:r>
      <w:r w:rsidR="00830F1E" w:rsidRPr="00244C3C">
        <w:rPr>
          <w:rFonts w:ascii="Verdana" w:hAnsi="Verdana"/>
          <w:sz w:val="22"/>
          <w:szCs w:val="22"/>
        </w:rPr>
        <w:t>listopada</w:t>
      </w:r>
      <w:r w:rsidRPr="00244C3C">
        <w:rPr>
          <w:rFonts w:ascii="Verdana" w:hAnsi="Verdana"/>
          <w:sz w:val="22"/>
          <w:szCs w:val="22"/>
        </w:rPr>
        <w:t xml:space="preserve"> 202</w:t>
      </w:r>
      <w:r w:rsidR="00830F1E" w:rsidRPr="00244C3C">
        <w:rPr>
          <w:rFonts w:ascii="Verdana" w:hAnsi="Verdana"/>
          <w:sz w:val="22"/>
          <w:szCs w:val="22"/>
        </w:rPr>
        <w:t>4</w:t>
      </w:r>
      <w:r w:rsidRPr="00244C3C">
        <w:rPr>
          <w:rFonts w:ascii="Verdana" w:hAnsi="Verdana"/>
          <w:sz w:val="22"/>
          <w:szCs w:val="22"/>
        </w:rPr>
        <w:t xml:space="preserve"> r. ogłasza:</w:t>
      </w:r>
    </w:p>
    <w:p w14:paraId="6F27C73D" w14:textId="77777777" w:rsidR="00C53963" w:rsidRPr="00244C3C" w:rsidRDefault="00A53DCC">
      <w:pPr>
        <w:pStyle w:val="Standard"/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244C3C">
        <w:rPr>
          <w:rFonts w:ascii="Verdana" w:hAnsi="Verdana"/>
          <w:b/>
          <w:bCs/>
          <w:sz w:val="22"/>
          <w:szCs w:val="22"/>
        </w:rPr>
        <w:t>I przetarg ustny nieograniczony</w:t>
      </w:r>
    </w:p>
    <w:p w14:paraId="64136A6A" w14:textId="77777777" w:rsidR="00C53963" w:rsidRPr="00244C3C" w:rsidRDefault="00A53DCC">
      <w:pPr>
        <w:pStyle w:val="Standard"/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244C3C">
        <w:rPr>
          <w:rFonts w:ascii="Verdana" w:hAnsi="Verdana"/>
          <w:b/>
          <w:bCs/>
          <w:sz w:val="22"/>
          <w:szCs w:val="22"/>
        </w:rPr>
        <w:t>na sprzedaż prawa własności nieruchomości gruntowej</w:t>
      </w:r>
    </w:p>
    <w:p w14:paraId="57E65D11" w14:textId="77777777" w:rsidR="00C53963" w:rsidRPr="00244C3C" w:rsidRDefault="00A53DCC">
      <w:pPr>
        <w:pStyle w:val="Standard"/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244C3C">
        <w:rPr>
          <w:rFonts w:ascii="Verdana" w:hAnsi="Verdana"/>
          <w:b/>
          <w:bCs/>
          <w:sz w:val="22"/>
          <w:szCs w:val="22"/>
        </w:rPr>
        <w:t>stanowiącej własność Gminy Miejskiej Jaworzno</w:t>
      </w:r>
    </w:p>
    <w:p w14:paraId="3B8D38FB" w14:textId="77777777" w:rsidR="00C53963" w:rsidRPr="00244C3C" w:rsidRDefault="00C53963">
      <w:pPr>
        <w:pStyle w:val="Standard"/>
        <w:spacing w:line="276" w:lineRule="auto"/>
        <w:jc w:val="center"/>
        <w:rPr>
          <w:rFonts w:ascii="Verdana" w:hAnsi="Verdana"/>
          <w:b/>
          <w:bCs/>
          <w:color w:val="ED0000"/>
          <w:sz w:val="22"/>
          <w:szCs w:val="22"/>
        </w:rPr>
      </w:pPr>
    </w:p>
    <w:p w14:paraId="69D139F2" w14:textId="09B6EA9A" w:rsidR="00A913AB" w:rsidRPr="00244C3C" w:rsidRDefault="00A53DCC" w:rsidP="002A6BC8">
      <w:pPr>
        <w:pStyle w:val="Standarduser"/>
        <w:numPr>
          <w:ilvl w:val="0"/>
          <w:numId w:val="31"/>
        </w:numPr>
        <w:ind w:left="426" w:hanging="426"/>
        <w:jc w:val="both"/>
        <w:rPr>
          <w:rFonts w:ascii="Verdana" w:hAnsi="Verdana"/>
          <w:sz w:val="22"/>
          <w:szCs w:val="22"/>
        </w:rPr>
      </w:pPr>
      <w:r w:rsidRPr="00244C3C">
        <w:rPr>
          <w:rFonts w:ascii="Verdana" w:hAnsi="Verdana"/>
          <w:b/>
          <w:bCs/>
          <w:sz w:val="22"/>
          <w:szCs w:val="22"/>
        </w:rPr>
        <w:t xml:space="preserve">Oznaczenie nieruchomości: </w:t>
      </w:r>
      <w:r w:rsidRPr="00244C3C">
        <w:rPr>
          <w:rFonts w:ascii="Verdana" w:hAnsi="Verdana"/>
          <w:sz w:val="22"/>
          <w:szCs w:val="22"/>
        </w:rPr>
        <w:t>działk</w:t>
      </w:r>
      <w:r w:rsidR="00703211" w:rsidRPr="00244C3C">
        <w:rPr>
          <w:rFonts w:ascii="Verdana" w:hAnsi="Verdana"/>
          <w:sz w:val="22"/>
          <w:szCs w:val="22"/>
        </w:rPr>
        <w:t>a</w:t>
      </w:r>
      <w:r w:rsidRPr="00244C3C">
        <w:rPr>
          <w:rFonts w:ascii="Verdana" w:hAnsi="Verdana"/>
          <w:sz w:val="22"/>
          <w:szCs w:val="22"/>
        </w:rPr>
        <w:t xml:space="preserve"> gmin</w:t>
      </w:r>
      <w:r w:rsidR="004E077C">
        <w:rPr>
          <w:rFonts w:ascii="Verdana" w:hAnsi="Verdana"/>
          <w:sz w:val="22"/>
          <w:szCs w:val="22"/>
        </w:rPr>
        <w:t>n</w:t>
      </w:r>
      <w:r w:rsidR="00F513B8" w:rsidRPr="00244C3C">
        <w:rPr>
          <w:rFonts w:ascii="Verdana" w:hAnsi="Verdana"/>
          <w:sz w:val="22"/>
          <w:szCs w:val="22"/>
        </w:rPr>
        <w:t>a</w:t>
      </w:r>
      <w:r w:rsidRPr="00244C3C">
        <w:rPr>
          <w:rFonts w:ascii="Verdana" w:hAnsi="Verdana"/>
          <w:sz w:val="22"/>
          <w:szCs w:val="22"/>
        </w:rPr>
        <w:t xml:space="preserve"> </w:t>
      </w:r>
      <w:r w:rsidRPr="00244C3C">
        <w:rPr>
          <w:rFonts w:ascii="Verdana" w:hAnsi="Verdana"/>
          <w:b/>
          <w:bCs/>
          <w:sz w:val="22"/>
          <w:szCs w:val="22"/>
        </w:rPr>
        <w:t>nr </w:t>
      </w:r>
      <w:r w:rsidR="00F513B8" w:rsidRPr="00244C3C">
        <w:rPr>
          <w:rFonts w:ascii="Verdana" w:hAnsi="Verdana"/>
          <w:b/>
          <w:bCs/>
          <w:sz w:val="22"/>
          <w:szCs w:val="22"/>
        </w:rPr>
        <w:t>1288</w:t>
      </w:r>
      <w:r w:rsidRPr="00244C3C">
        <w:rPr>
          <w:rFonts w:ascii="Verdana" w:hAnsi="Verdana"/>
          <w:b/>
          <w:bCs/>
          <w:sz w:val="22"/>
          <w:szCs w:val="22"/>
        </w:rPr>
        <w:t xml:space="preserve"> o powierzchni </w:t>
      </w:r>
      <w:r w:rsidR="007C553C" w:rsidRPr="00244C3C">
        <w:rPr>
          <w:rFonts w:ascii="Verdana" w:hAnsi="Verdana"/>
          <w:b/>
          <w:bCs/>
          <w:sz w:val="22"/>
          <w:szCs w:val="22"/>
        </w:rPr>
        <w:t>2</w:t>
      </w:r>
      <w:r w:rsidR="00D82EA3" w:rsidRPr="00244C3C">
        <w:rPr>
          <w:rFonts w:ascii="Verdana" w:hAnsi="Verdana"/>
          <w:b/>
          <w:bCs/>
          <w:sz w:val="22"/>
          <w:szCs w:val="22"/>
        </w:rPr>
        <w:t>23</w:t>
      </w:r>
      <w:r w:rsidRPr="00244C3C">
        <w:rPr>
          <w:rFonts w:ascii="Verdana" w:hAnsi="Verdana"/>
          <w:b/>
          <w:bCs/>
          <w:sz w:val="22"/>
          <w:szCs w:val="22"/>
        </w:rPr>
        <w:t xml:space="preserve">0 m² </w:t>
      </w:r>
      <w:r w:rsidRPr="00244C3C">
        <w:rPr>
          <w:rFonts w:ascii="Verdana" w:hAnsi="Verdana"/>
          <w:bCs/>
          <w:sz w:val="22"/>
          <w:szCs w:val="22"/>
        </w:rPr>
        <w:t xml:space="preserve">w </w:t>
      </w:r>
      <w:proofErr w:type="spellStart"/>
      <w:r w:rsidRPr="00244C3C">
        <w:rPr>
          <w:rFonts w:ascii="Verdana" w:hAnsi="Verdana"/>
          <w:bCs/>
          <w:sz w:val="22"/>
          <w:szCs w:val="22"/>
        </w:rPr>
        <w:t>obr</w:t>
      </w:r>
      <w:proofErr w:type="spellEnd"/>
      <w:r w:rsidRPr="00244C3C">
        <w:rPr>
          <w:rFonts w:ascii="Verdana" w:hAnsi="Verdana"/>
          <w:bCs/>
          <w:sz w:val="22"/>
          <w:szCs w:val="22"/>
        </w:rPr>
        <w:t>. geod. 165</w:t>
      </w:r>
      <w:r w:rsidRPr="00244C3C">
        <w:rPr>
          <w:rFonts w:ascii="Verdana" w:hAnsi="Verdana"/>
          <w:b/>
          <w:bCs/>
          <w:sz w:val="22"/>
          <w:szCs w:val="22"/>
        </w:rPr>
        <w:t xml:space="preserve"> </w:t>
      </w:r>
      <w:r w:rsidRPr="00244C3C">
        <w:rPr>
          <w:rFonts w:ascii="Verdana" w:hAnsi="Verdana"/>
          <w:sz w:val="22"/>
          <w:szCs w:val="22"/>
        </w:rPr>
        <w:t>m. Jaworzna, położon</w:t>
      </w:r>
      <w:r w:rsidR="009433C2" w:rsidRPr="00244C3C">
        <w:rPr>
          <w:rFonts w:ascii="Verdana" w:hAnsi="Verdana"/>
          <w:sz w:val="22"/>
          <w:szCs w:val="22"/>
        </w:rPr>
        <w:t>a</w:t>
      </w:r>
      <w:r w:rsidRPr="00244C3C">
        <w:rPr>
          <w:rFonts w:ascii="Verdana" w:hAnsi="Verdana"/>
          <w:sz w:val="22"/>
          <w:szCs w:val="22"/>
        </w:rPr>
        <w:t xml:space="preserve"> </w:t>
      </w:r>
      <w:r w:rsidR="00B92C90" w:rsidRPr="00244C3C">
        <w:rPr>
          <w:rFonts w:ascii="Verdana" w:hAnsi="Verdana"/>
          <w:sz w:val="22"/>
          <w:szCs w:val="22"/>
        </w:rPr>
        <w:t>przy ul. Czesława Miłosza</w:t>
      </w:r>
      <w:r w:rsidRPr="00244C3C">
        <w:rPr>
          <w:rFonts w:ascii="Verdana" w:hAnsi="Verdana"/>
          <w:sz w:val="22"/>
          <w:szCs w:val="22"/>
        </w:rPr>
        <w:t xml:space="preserve"> w Jaworznie, objęt</w:t>
      </w:r>
      <w:r w:rsidR="00B63A91" w:rsidRPr="00244C3C">
        <w:rPr>
          <w:rFonts w:ascii="Verdana" w:hAnsi="Verdana"/>
          <w:sz w:val="22"/>
          <w:szCs w:val="22"/>
        </w:rPr>
        <w:t>a</w:t>
      </w:r>
      <w:r w:rsidRPr="00244C3C">
        <w:rPr>
          <w:rFonts w:ascii="Verdana" w:hAnsi="Verdana"/>
          <w:sz w:val="22"/>
          <w:szCs w:val="22"/>
        </w:rPr>
        <w:t xml:space="preserve"> księgą wieczystą </w:t>
      </w:r>
      <w:r w:rsidRPr="00244C3C">
        <w:rPr>
          <w:rFonts w:ascii="Verdana" w:hAnsi="Verdana"/>
          <w:b/>
          <w:bCs/>
          <w:sz w:val="22"/>
          <w:szCs w:val="22"/>
        </w:rPr>
        <w:t>Nr KA1J/00044433/5</w:t>
      </w:r>
      <w:r w:rsidRPr="00244C3C">
        <w:rPr>
          <w:rFonts w:ascii="Verdana" w:hAnsi="Verdana"/>
          <w:sz w:val="22"/>
          <w:szCs w:val="22"/>
        </w:rPr>
        <w:t>,</w:t>
      </w:r>
      <w:r w:rsidRPr="00244C3C">
        <w:rPr>
          <w:rFonts w:ascii="Verdana" w:hAnsi="Verdana"/>
          <w:b/>
          <w:bCs/>
          <w:sz w:val="22"/>
          <w:szCs w:val="22"/>
        </w:rPr>
        <w:t xml:space="preserve"> </w:t>
      </w:r>
      <w:r w:rsidRPr="00244C3C">
        <w:rPr>
          <w:rFonts w:ascii="Verdana" w:hAnsi="Verdana"/>
          <w:sz w:val="22"/>
          <w:szCs w:val="22"/>
        </w:rPr>
        <w:t>prowadzoną w Sądzie Rejonowym w Jaworznie – Wydziale V Ksiąg Wieczystych.</w:t>
      </w:r>
    </w:p>
    <w:p w14:paraId="6F1CC4E8" w14:textId="0D73F025" w:rsidR="00003E08" w:rsidRPr="00244C3C" w:rsidRDefault="00C3353D" w:rsidP="002A6BC8">
      <w:pPr>
        <w:pStyle w:val="Standarduser"/>
        <w:numPr>
          <w:ilvl w:val="0"/>
          <w:numId w:val="31"/>
        </w:numPr>
        <w:ind w:left="426" w:hanging="426"/>
        <w:jc w:val="both"/>
        <w:rPr>
          <w:rFonts w:ascii="Verdana" w:hAnsi="Verdana"/>
          <w:sz w:val="22"/>
          <w:szCs w:val="22"/>
        </w:rPr>
      </w:pPr>
      <w:r w:rsidRPr="00244C3C">
        <w:rPr>
          <w:rFonts w:ascii="Verdana" w:hAnsi="Verdana"/>
          <w:b/>
          <w:bCs/>
          <w:sz w:val="22"/>
          <w:szCs w:val="22"/>
        </w:rPr>
        <w:t xml:space="preserve">Opis nieruchomości: </w:t>
      </w:r>
      <w:r w:rsidR="009F33BB">
        <w:rPr>
          <w:rFonts w:ascii="Verdana" w:hAnsi="Verdana"/>
          <w:sz w:val="22"/>
          <w:szCs w:val="22"/>
        </w:rPr>
        <w:t>N</w:t>
      </w:r>
      <w:r w:rsidRPr="00244C3C">
        <w:rPr>
          <w:rFonts w:ascii="Verdana" w:hAnsi="Verdana"/>
          <w:sz w:val="22"/>
          <w:szCs w:val="22"/>
        </w:rPr>
        <w:t xml:space="preserve">ieruchomość </w:t>
      </w:r>
      <w:r w:rsidR="00C910F0" w:rsidRPr="00244C3C">
        <w:rPr>
          <w:rFonts w:ascii="Verdana" w:hAnsi="Verdana"/>
          <w:sz w:val="22"/>
          <w:szCs w:val="22"/>
        </w:rPr>
        <w:t xml:space="preserve">gruntowa </w:t>
      </w:r>
      <w:r w:rsidRPr="00244C3C">
        <w:rPr>
          <w:rFonts w:ascii="Verdana" w:hAnsi="Verdana"/>
          <w:sz w:val="22"/>
          <w:szCs w:val="22"/>
        </w:rPr>
        <w:t>niezabudowana,</w:t>
      </w:r>
      <w:r w:rsidR="00893538" w:rsidRPr="00244C3C">
        <w:rPr>
          <w:rFonts w:ascii="Verdana" w:hAnsi="Verdana"/>
          <w:sz w:val="22"/>
          <w:szCs w:val="22"/>
        </w:rPr>
        <w:t xml:space="preserve"> nie</w:t>
      </w:r>
      <w:r w:rsidR="002170E4" w:rsidRPr="00244C3C">
        <w:rPr>
          <w:rFonts w:ascii="Verdana" w:hAnsi="Verdana"/>
          <w:sz w:val="22"/>
          <w:szCs w:val="22"/>
        </w:rPr>
        <w:t>zagospodarowana,</w:t>
      </w:r>
      <w:r w:rsidRPr="00244C3C">
        <w:rPr>
          <w:rFonts w:ascii="Verdana" w:hAnsi="Verdana"/>
          <w:sz w:val="22"/>
          <w:szCs w:val="22"/>
        </w:rPr>
        <w:t xml:space="preserve"> położona w Jaworznie wzdłuż drogi o nawierzchni asfaltowej, na terenie strefy Przemysłowa II</w:t>
      </w:r>
      <w:r w:rsidR="00610D04" w:rsidRPr="00244C3C">
        <w:rPr>
          <w:rFonts w:ascii="Verdana" w:hAnsi="Verdana"/>
          <w:sz w:val="22"/>
          <w:szCs w:val="22"/>
        </w:rPr>
        <w:t>, b</w:t>
      </w:r>
      <w:r w:rsidR="003F6D53" w:rsidRPr="00244C3C">
        <w:rPr>
          <w:rFonts w:ascii="Verdana" w:hAnsi="Verdana"/>
          <w:sz w:val="22"/>
          <w:szCs w:val="22"/>
        </w:rPr>
        <w:t>rak urządzonych zjazdów</w:t>
      </w:r>
      <w:r w:rsidRPr="00244C3C">
        <w:rPr>
          <w:rFonts w:ascii="Verdana" w:hAnsi="Verdana"/>
          <w:sz w:val="22"/>
          <w:szCs w:val="22"/>
        </w:rPr>
        <w:t xml:space="preserve">. </w:t>
      </w:r>
      <w:r w:rsidR="00E75507" w:rsidRPr="00244C3C">
        <w:rPr>
          <w:rFonts w:ascii="Verdana" w:hAnsi="Verdana"/>
          <w:sz w:val="22"/>
          <w:szCs w:val="22"/>
        </w:rPr>
        <w:t xml:space="preserve">Teren porośnięty roślinnością niską, częściowo zadrzewiony i zakrzewiony. </w:t>
      </w:r>
      <w:r w:rsidRPr="00244C3C">
        <w:rPr>
          <w:rFonts w:ascii="Verdana" w:hAnsi="Verdana"/>
          <w:sz w:val="22"/>
          <w:szCs w:val="22"/>
        </w:rPr>
        <w:t xml:space="preserve">Nieruchomość </w:t>
      </w:r>
      <w:r w:rsidR="00552F1C" w:rsidRPr="00244C3C">
        <w:rPr>
          <w:rFonts w:ascii="Verdana" w:hAnsi="Verdana"/>
          <w:sz w:val="22"/>
          <w:szCs w:val="22"/>
        </w:rPr>
        <w:t>o kształcie zbliżonym do prostokąta</w:t>
      </w:r>
      <w:r w:rsidRPr="00244C3C">
        <w:rPr>
          <w:rFonts w:ascii="Verdana" w:hAnsi="Verdana"/>
          <w:sz w:val="22"/>
          <w:szCs w:val="22"/>
        </w:rPr>
        <w:t xml:space="preserve">. </w:t>
      </w:r>
      <w:r w:rsidR="00AF4FEA">
        <w:rPr>
          <w:rFonts w:ascii="Verdana" w:hAnsi="Verdana"/>
          <w:sz w:val="22"/>
          <w:szCs w:val="22"/>
        </w:rPr>
        <w:t>T</w:t>
      </w:r>
      <w:r w:rsidR="00003E08" w:rsidRPr="00244C3C">
        <w:rPr>
          <w:rFonts w:ascii="Verdana" w:hAnsi="Verdana"/>
          <w:sz w:val="22"/>
          <w:szCs w:val="22"/>
        </w:rPr>
        <w:t>eren działki płaski</w:t>
      </w:r>
      <w:r w:rsidR="00AF4FEA">
        <w:rPr>
          <w:rFonts w:ascii="Verdana" w:hAnsi="Verdana"/>
          <w:sz w:val="22"/>
          <w:szCs w:val="22"/>
        </w:rPr>
        <w:t>.</w:t>
      </w:r>
      <w:r w:rsidR="00003E08" w:rsidRPr="00244C3C">
        <w:rPr>
          <w:rFonts w:ascii="Verdana" w:hAnsi="Verdana"/>
          <w:sz w:val="22"/>
          <w:szCs w:val="22"/>
        </w:rPr>
        <w:t xml:space="preserve"> </w:t>
      </w:r>
      <w:r w:rsidR="00AF4FEA">
        <w:rPr>
          <w:rFonts w:ascii="Verdana" w:hAnsi="Verdana"/>
          <w:sz w:val="22"/>
          <w:szCs w:val="22"/>
        </w:rPr>
        <w:t>W</w:t>
      </w:r>
      <w:r w:rsidR="00003E08" w:rsidRPr="00244C3C">
        <w:rPr>
          <w:rFonts w:ascii="Verdana" w:hAnsi="Verdana"/>
          <w:sz w:val="22"/>
          <w:szCs w:val="22"/>
        </w:rPr>
        <w:t xml:space="preserve"> południowej części działki fragment przewodu kanalizacyjnego. </w:t>
      </w:r>
    </w:p>
    <w:p w14:paraId="450E8DCD" w14:textId="3DBADB56" w:rsidR="00D37760" w:rsidRPr="00244C3C" w:rsidRDefault="00D37760" w:rsidP="00A913AB">
      <w:pPr>
        <w:pStyle w:val="Standarduser"/>
        <w:ind w:left="426"/>
        <w:jc w:val="both"/>
        <w:rPr>
          <w:rFonts w:ascii="Verdana" w:hAnsi="Verdana"/>
          <w:sz w:val="22"/>
          <w:szCs w:val="22"/>
        </w:rPr>
      </w:pPr>
      <w:r w:rsidRPr="00244C3C">
        <w:rPr>
          <w:rFonts w:ascii="Verdana" w:hAnsi="Verdana"/>
          <w:sz w:val="22"/>
          <w:szCs w:val="22"/>
        </w:rPr>
        <w:t xml:space="preserve">Najbliższe otoczenie działki stanowi zabudowa mieszkaniowa jednorodzinna. </w:t>
      </w:r>
    </w:p>
    <w:p w14:paraId="739BF1A5" w14:textId="44408103" w:rsidR="00C3353D" w:rsidRPr="00244C3C" w:rsidRDefault="00FB24A4" w:rsidP="00B71617">
      <w:pPr>
        <w:pStyle w:val="Standarduser"/>
        <w:ind w:left="426"/>
        <w:jc w:val="both"/>
        <w:rPr>
          <w:rFonts w:ascii="Verdana" w:hAnsi="Verdana"/>
          <w:sz w:val="22"/>
          <w:szCs w:val="22"/>
        </w:rPr>
      </w:pPr>
      <w:r w:rsidRPr="00244C3C">
        <w:rPr>
          <w:rFonts w:ascii="Verdana" w:hAnsi="Verdana"/>
          <w:sz w:val="22"/>
          <w:szCs w:val="22"/>
        </w:rPr>
        <w:t xml:space="preserve">Uzbrojenie terenów sąsiednich stanowią sieci: telekomunikacyjna, energetyczna, wodociągowa i kanalizacyjna. </w:t>
      </w:r>
    </w:p>
    <w:p w14:paraId="59407D59" w14:textId="48A6BFF2" w:rsidR="00A94CDE" w:rsidRPr="00244C3C" w:rsidRDefault="00A94CDE" w:rsidP="00A94CDE">
      <w:pPr>
        <w:pStyle w:val="Standarduser"/>
        <w:ind w:left="426"/>
        <w:jc w:val="both"/>
        <w:rPr>
          <w:rFonts w:ascii="Verdana" w:hAnsi="Verdana"/>
          <w:sz w:val="22"/>
          <w:szCs w:val="22"/>
        </w:rPr>
      </w:pPr>
      <w:r w:rsidRPr="00244C3C">
        <w:rPr>
          <w:rFonts w:ascii="Verdana" w:hAnsi="Verdana"/>
          <w:b/>
          <w:bCs/>
          <w:sz w:val="22"/>
          <w:szCs w:val="22"/>
          <w:u w:val="single"/>
        </w:rPr>
        <w:t>Biuro ds. Geologii:</w:t>
      </w:r>
      <w:r w:rsidRPr="00244C3C">
        <w:rPr>
          <w:rFonts w:ascii="Verdana" w:hAnsi="Verdana"/>
          <w:sz w:val="22"/>
          <w:szCs w:val="22"/>
        </w:rPr>
        <w:t xml:space="preserve"> </w:t>
      </w:r>
      <w:r w:rsidR="00D20BFA">
        <w:rPr>
          <w:rFonts w:ascii="Verdana" w:hAnsi="Verdana"/>
          <w:sz w:val="22"/>
          <w:szCs w:val="22"/>
        </w:rPr>
        <w:t>Z</w:t>
      </w:r>
      <w:r w:rsidRPr="00244C3C">
        <w:rPr>
          <w:rFonts w:ascii="Verdana" w:hAnsi="Verdana"/>
          <w:sz w:val="22"/>
          <w:szCs w:val="22"/>
        </w:rPr>
        <w:t xml:space="preserve"> uwagi na płytką eksploatację górniczą, możliwość wystąpienia deformacji nieciągłych oraz udokumentowane zapadliska, każda inwestycja budowlana winna zostać poprzedzona wykonaniem dokumentacji geologiczno-inżynierskiej.</w:t>
      </w:r>
    </w:p>
    <w:p w14:paraId="4092310A" w14:textId="77777777" w:rsidR="00C3353D" w:rsidRPr="00244C3C" w:rsidRDefault="00C3353D" w:rsidP="002A6BC8">
      <w:pPr>
        <w:pStyle w:val="Standarduser"/>
        <w:numPr>
          <w:ilvl w:val="0"/>
          <w:numId w:val="31"/>
        </w:numPr>
        <w:ind w:left="426" w:hanging="426"/>
        <w:jc w:val="both"/>
        <w:rPr>
          <w:rFonts w:ascii="Verdana" w:hAnsi="Verdana"/>
          <w:sz w:val="22"/>
          <w:szCs w:val="22"/>
        </w:rPr>
      </w:pPr>
      <w:r w:rsidRPr="00244C3C">
        <w:rPr>
          <w:rFonts w:ascii="Verdana" w:hAnsi="Verdana"/>
          <w:b/>
          <w:bCs/>
          <w:sz w:val="22"/>
          <w:szCs w:val="22"/>
        </w:rPr>
        <w:t xml:space="preserve">Obciążenia nieruchomości i zobowiązania: </w:t>
      </w:r>
      <w:r w:rsidRPr="00244C3C">
        <w:rPr>
          <w:rFonts w:ascii="Verdana" w:hAnsi="Verdana"/>
          <w:sz w:val="22"/>
          <w:szCs w:val="22"/>
        </w:rPr>
        <w:t>Nieruchomość nie jest obciążona żadnymi ograniczonymi prawami rzeczowymi oraz nie jest przedmiotem zobowiązań.</w:t>
      </w:r>
    </w:p>
    <w:p w14:paraId="43702E44" w14:textId="77777777" w:rsidR="00C3353D" w:rsidRPr="00244C3C" w:rsidRDefault="00C3353D" w:rsidP="002A6BC8">
      <w:pPr>
        <w:pStyle w:val="Standarduser"/>
        <w:numPr>
          <w:ilvl w:val="0"/>
          <w:numId w:val="31"/>
        </w:numPr>
        <w:ind w:left="426" w:hanging="426"/>
        <w:jc w:val="both"/>
        <w:rPr>
          <w:rFonts w:ascii="Verdana" w:hAnsi="Verdana"/>
          <w:sz w:val="22"/>
          <w:szCs w:val="22"/>
        </w:rPr>
      </w:pPr>
      <w:r w:rsidRPr="00244C3C">
        <w:rPr>
          <w:rFonts w:ascii="Verdana" w:hAnsi="Verdana"/>
          <w:b/>
          <w:bCs/>
          <w:sz w:val="22"/>
          <w:szCs w:val="22"/>
        </w:rPr>
        <w:t>Przeznaczenie działki w miejscowym planie zagospodarowania przestrzennego:</w:t>
      </w:r>
    </w:p>
    <w:p w14:paraId="41ABB42E" w14:textId="6F046959" w:rsidR="00C3353D" w:rsidRPr="00244C3C" w:rsidRDefault="00C3353D" w:rsidP="00C3353D">
      <w:pPr>
        <w:pStyle w:val="Standarduser"/>
        <w:ind w:left="426"/>
        <w:jc w:val="both"/>
        <w:rPr>
          <w:rFonts w:ascii="Verdana" w:hAnsi="Verdana"/>
          <w:b/>
          <w:sz w:val="22"/>
          <w:szCs w:val="22"/>
        </w:rPr>
      </w:pPr>
      <w:r w:rsidRPr="00244C3C">
        <w:rPr>
          <w:rFonts w:ascii="Verdana" w:hAnsi="Verdana"/>
          <w:sz w:val="22"/>
          <w:szCs w:val="22"/>
        </w:rPr>
        <w:t>Zgodnie z obowiązującym miejscowym planem zagospodarowania przestrzennego zatwierdzonym uchwałą Rady Miejskiej w Jaworznie nr</w:t>
      </w:r>
      <w:r w:rsidR="001D00A0" w:rsidRPr="00244C3C">
        <w:rPr>
          <w:rFonts w:ascii="Verdana" w:hAnsi="Verdana"/>
          <w:sz w:val="22"/>
          <w:szCs w:val="22"/>
        </w:rPr>
        <w:t xml:space="preserve"> III/27/2024 </w:t>
      </w:r>
      <w:r w:rsidR="00D20BFA">
        <w:rPr>
          <w:rFonts w:ascii="Verdana" w:hAnsi="Verdana"/>
          <w:sz w:val="22"/>
          <w:szCs w:val="22"/>
        </w:rPr>
        <w:t xml:space="preserve">z </w:t>
      </w:r>
      <w:r w:rsidRPr="00244C3C">
        <w:rPr>
          <w:rFonts w:ascii="Verdana" w:hAnsi="Verdana"/>
          <w:sz w:val="22"/>
          <w:szCs w:val="22"/>
        </w:rPr>
        <w:t>dnia 2</w:t>
      </w:r>
      <w:r w:rsidR="0006750C" w:rsidRPr="00244C3C">
        <w:rPr>
          <w:rFonts w:ascii="Verdana" w:hAnsi="Verdana"/>
          <w:sz w:val="22"/>
          <w:szCs w:val="22"/>
        </w:rPr>
        <w:t>5</w:t>
      </w:r>
      <w:r w:rsidRPr="00244C3C">
        <w:rPr>
          <w:rFonts w:ascii="Verdana" w:hAnsi="Verdana"/>
          <w:sz w:val="22"/>
          <w:szCs w:val="22"/>
        </w:rPr>
        <w:t xml:space="preserve"> czerwca 20</w:t>
      </w:r>
      <w:r w:rsidR="0006750C" w:rsidRPr="00244C3C">
        <w:rPr>
          <w:rFonts w:ascii="Verdana" w:hAnsi="Verdana"/>
          <w:sz w:val="22"/>
          <w:szCs w:val="22"/>
        </w:rPr>
        <w:t>24</w:t>
      </w:r>
      <w:r w:rsidRPr="00244C3C">
        <w:rPr>
          <w:rFonts w:ascii="Verdana" w:hAnsi="Verdana"/>
          <w:sz w:val="22"/>
          <w:szCs w:val="22"/>
        </w:rPr>
        <w:t> r. w sprawie miejscowego planu zagospodarowania przestrzennego „Zachód</w:t>
      </w:r>
      <w:r w:rsidR="0006750C" w:rsidRPr="00244C3C">
        <w:rPr>
          <w:rFonts w:ascii="Verdana" w:hAnsi="Verdana"/>
          <w:sz w:val="22"/>
          <w:szCs w:val="22"/>
        </w:rPr>
        <w:t xml:space="preserve"> II</w:t>
      </w:r>
      <w:r w:rsidRPr="00244C3C">
        <w:rPr>
          <w:rFonts w:ascii="Verdana" w:hAnsi="Verdana"/>
          <w:sz w:val="22"/>
          <w:szCs w:val="22"/>
        </w:rPr>
        <w:t>” w Jaworznie, przedmiotowa nieruchomość położona jest na teren</w:t>
      </w:r>
      <w:r w:rsidR="0069252C" w:rsidRPr="00244C3C">
        <w:rPr>
          <w:rFonts w:ascii="Verdana" w:hAnsi="Verdana"/>
          <w:sz w:val="22"/>
          <w:szCs w:val="22"/>
        </w:rPr>
        <w:t>ie</w:t>
      </w:r>
      <w:r w:rsidRPr="00244C3C">
        <w:rPr>
          <w:rFonts w:ascii="Verdana" w:hAnsi="Verdana"/>
          <w:sz w:val="22"/>
          <w:szCs w:val="22"/>
        </w:rPr>
        <w:t xml:space="preserve"> oznaczony</w:t>
      </w:r>
      <w:r w:rsidR="0069252C" w:rsidRPr="00244C3C">
        <w:rPr>
          <w:rFonts w:ascii="Verdana" w:hAnsi="Verdana"/>
          <w:sz w:val="22"/>
          <w:szCs w:val="22"/>
        </w:rPr>
        <w:t>m</w:t>
      </w:r>
      <w:r w:rsidRPr="00244C3C">
        <w:rPr>
          <w:rFonts w:ascii="Verdana" w:hAnsi="Verdana"/>
          <w:sz w:val="22"/>
          <w:szCs w:val="22"/>
        </w:rPr>
        <w:t xml:space="preserve"> symbolem </w:t>
      </w:r>
      <w:r w:rsidR="0069252C" w:rsidRPr="00244C3C">
        <w:rPr>
          <w:rFonts w:ascii="Verdana" w:hAnsi="Verdana"/>
          <w:b/>
          <w:sz w:val="22"/>
          <w:szCs w:val="22"/>
        </w:rPr>
        <w:t>7</w:t>
      </w:r>
      <w:r w:rsidRPr="00244C3C">
        <w:rPr>
          <w:rFonts w:ascii="Verdana" w:hAnsi="Verdana"/>
          <w:b/>
          <w:sz w:val="22"/>
          <w:szCs w:val="22"/>
        </w:rPr>
        <w:t>U – teren</w:t>
      </w:r>
      <w:r w:rsidR="001B3877" w:rsidRPr="00244C3C">
        <w:rPr>
          <w:rFonts w:ascii="Verdana" w:hAnsi="Verdana"/>
          <w:b/>
          <w:sz w:val="22"/>
          <w:szCs w:val="22"/>
        </w:rPr>
        <w:t xml:space="preserve"> </w:t>
      </w:r>
      <w:r w:rsidRPr="00244C3C">
        <w:rPr>
          <w:rFonts w:ascii="Verdana" w:hAnsi="Verdana"/>
          <w:b/>
          <w:sz w:val="22"/>
          <w:szCs w:val="22"/>
        </w:rPr>
        <w:t>usług.</w:t>
      </w:r>
    </w:p>
    <w:p w14:paraId="2D38B46E" w14:textId="77777777" w:rsidR="0028249D" w:rsidRPr="00244C3C" w:rsidRDefault="0028249D" w:rsidP="00C3353D">
      <w:pPr>
        <w:pStyle w:val="Standarduser"/>
        <w:ind w:left="426"/>
        <w:jc w:val="both"/>
        <w:rPr>
          <w:rFonts w:ascii="Verdana" w:eastAsia="Times New Roman" w:hAnsi="Verdana" w:cs="Arial"/>
          <w:b/>
          <w:spacing w:val="-1"/>
          <w:sz w:val="22"/>
          <w:szCs w:val="22"/>
          <w:lang w:bidi="ar-SA"/>
        </w:rPr>
      </w:pPr>
    </w:p>
    <w:p w14:paraId="732C1B81" w14:textId="4FBB5F27" w:rsidR="00C3353D" w:rsidRPr="00244C3C" w:rsidRDefault="00C83420" w:rsidP="002A6BC8">
      <w:pPr>
        <w:pStyle w:val="Standarduser"/>
        <w:numPr>
          <w:ilvl w:val="0"/>
          <w:numId w:val="36"/>
        </w:numPr>
        <w:ind w:left="851" w:hanging="425"/>
        <w:jc w:val="both"/>
        <w:rPr>
          <w:rFonts w:ascii="Verdana" w:hAnsi="Verdana"/>
          <w:sz w:val="22"/>
          <w:szCs w:val="22"/>
        </w:rPr>
      </w:pPr>
      <w:r w:rsidRPr="00244C3C">
        <w:rPr>
          <w:rFonts w:ascii="Verdana" w:eastAsia="Times New Roman" w:hAnsi="Verdana" w:cs="Times New Roman"/>
          <w:sz w:val="22"/>
          <w:szCs w:val="22"/>
        </w:rPr>
        <w:t>Określa się przeznaczenie i zasady zagospodarowania terenów usług oznaczonych symbolami od 1U do 8U:</w:t>
      </w:r>
    </w:p>
    <w:p w14:paraId="722AB4B2" w14:textId="77777777" w:rsidR="00D0082C" w:rsidRPr="00244C3C" w:rsidRDefault="00D0082C" w:rsidP="002A6BC8">
      <w:pPr>
        <w:pStyle w:val="Textbodyindent"/>
        <w:numPr>
          <w:ilvl w:val="0"/>
          <w:numId w:val="32"/>
        </w:numPr>
        <w:ind w:left="851" w:hanging="425"/>
        <w:rPr>
          <w:rFonts w:ascii="Verdana" w:eastAsia="Times New Roman" w:hAnsi="Verdana" w:cs="Arial"/>
          <w:sz w:val="22"/>
          <w:szCs w:val="22"/>
          <w:lang w:bidi="ar-SA"/>
        </w:rPr>
      </w:pPr>
      <w:r w:rsidRPr="00244C3C">
        <w:rPr>
          <w:rFonts w:ascii="Verdana" w:eastAsia="Times New Roman" w:hAnsi="Verdana" w:cs="Arial"/>
          <w:sz w:val="22"/>
          <w:szCs w:val="22"/>
          <w:lang w:bidi="ar-SA"/>
        </w:rPr>
        <w:t>przeznaczenie terenu, z zastrzeżeniem pkt 4 i pkt 5: usługi wraz z zabudową i innymi obiektami usługowymi, w tym składy i magazyny;</w:t>
      </w:r>
    </w:p>
    <w:p w14:paraId="54DBE827" w14:textId="77777777" w:rsidR="002F5443" w:rsidRPr="00244C3C" w:rsidRDefault="002F5443" w:rsidP="002A6BC8">
      <w:pPr>
        <w:pStyle w:val="Textbodyindent"/>
        <w:numPr>
          <w:ilvl w:val="0"/>
          <w:numId w:val="32"/>
        </w:numPr>
        <w:ind w:left="851" w:hanging="425"/>
        <w:rPr>
          <w:rFonts w:ascii="Verdana" w:eastAsia="Times New Roman" w:hAnsi="Verdana" w:cs="Arial"/>
          <w:sz w:val="22"/>
          <w:szCs w:val="22"/>
          <w:lang w:bidi="ar-SA"/>
        </w:rPr>
      </w:pPr>
      <w:r w:rsidRPr="00244C3C">
        <w:rPr>
          <w:rFonts w:ascii="Verdana" w:eastAsia="Times New Roman" w:hAnsi="Verdana" w:cs="Arial"/>
          <w:sz w:val="22"/>
          <w:szCs w:val="22"/>
          <w:lang w:bidi="ar-SA"/>
        </w:rPr>
        <w:t>przeznaczenia uzupełniające wraz z sytuowaniem obiektów, budowli i urządzeń:</w:t>
      </w:r>
    </w:p>
    <w:p w14:paraId="018100B9" w14:textId="77777777" w:rsidR="008C5CE3" w:rsidRPr="00244C3C" w:rsidRDefault="008C5CE3" w:rsidP="008C5CE3">
      <w:pPr>
        <w:pStyle w:val="Textbodyindent"/>
        <w:numPr>
          <w:ilvl w:val="0"/>
          <w:numId w:val="30"/>
        </w:numPr>
        <w:ind w:left="1276" w:hanging="425"/>
        <w:rPr>
          <w:rFonts w:ascii="Verdana" w:hAnsi="Verdana" w:cs="Arial"/>
          <w:sz w:val="22"/>
          <w:szCs w:val="22"/>
        </w:rPr>
      </w:pPr>
      <w:r w:rsidRPr="00244C3C">
        <w:rPr>
          <w:rFonts w:ascii="Verdana" w:hAnsi="Verdana" w:cs="Arial"/>
          <w:sz w:val="22"/>
          <w:szCs w:val="22"/>
        </w:rPr>
        <w:t>komunikacja: kolejowa, drogowa wewnętrzna, piesza, rowerowa,</w:t>
      </w:r>
    </w:p>
    <w:p w14:paraId="4D0577D9" w14:textId="77777777" w:rsidR="008C5CE3" w:rsidRPr="00244C3C" w:rsidRDefault="008C5CE3" w:rsidP="008C5CE3">
      <w:pPr>
        <w:pStyle w:val="Textbodyindent"/>
        <w:numPr>
          <w:ilvl w:val="0"/>
          <w:numId w:val="30"/>
        </w:numPr>
        <w:ind w:left="1276" w:hanging="425"/>
        <w:rPr>
          <w:rFonts w:ascii="Verdana" w:hAnsi="Verdana" w:cs="Arial"/>
          <w:sz w:val="22"/>
          <w:szCs w:val="22"/>
        </w:rPr>
      </w:pPr>
      <w:r w:rsidRPr="00244C3C">
        <w:rPr>
          <w:rFonts w:ascii="Verdana" w:hAnsi="Verdana" w:cs="Arial"/>
          <w:sz w:val="22"/>
          <w:szCs w:val="22"/>
        </w:rPr>
        <w:t>infrastruktura techniczna, z zastrzeżeniem pkt 4 lit. b;</w:t>
      </w:r>
    </w:p>
    <w:p w14:paraId="47165D02" w14:textId="77777777" w:rsidR="00CF1675" w:rsidRPr="00244C3C" w:rsidRDefault="00CF1675" w:rsidP="002A6BC8">
      <w:pPr>
        <w:pStyle w:val="Textbodyindent"/>
        <w:numPr>
          <w:ilvl w:val="0"/>
          <w:numId w:val="32"/>
        </w:numPr>
        <w:ind w:left="851" w:hanging="425"/>
        <w:rPr>
          <w:rFonts w:ascii="Verdana" w:eastAsia="Times New Roman" w:hAnsi="Verdana" w:cs="Arial"/>
          <w:sz w:val="22"/>
          <w:szCs w:val="22"/>
          <w:lang w:bidi="ar-SA"/>
        </w:rPr>
      </w:pPr>
      <w:r w:rsidRPr="00244C3C">
        <w:rPr>
          <w:rFonts w:ascii="Verdana" w:eastAsia="Times New Roman" w:hAnsi="Verdana" w:cs="Arial"/>
          <w:sz w:val="22"/>
          <w:szCs w:val="22"/>
          <w:lang w:bidi="ar-SA"/>
        </w:rPr>
        <w:t>przeznaczenia uzupełniające budynków usługowych: lokale produkcyjne o udziale stanowiącym nie więcej niż 30% powierzchni całkowitej budynku usługowego, wyłącznie jako funkcje towarzyszące prowadzonej działalności usługowej zgodnej z przeznaczeniem terenu;</w:t>
      </w:r>
    </w:p>
    <w:p w14:paraId="0F0EDE5B" w14:textId="77777777" w:rsidR="00BD30AE" w:rsidRPr="00244C3C" w:rsidRDefault="00BD30AE" w:rsidP="002A6BC8">
      <w:pPr>
        <w:pStyle w:val="Textbodyindent"/>
        <w:numPr>
          <w:ilvl w:val="0"/>
          <w:numId w:val="32"/>
        </w:numPr>
        <w:ind w:left="851" w:hanging="425"/>
        <w:rPr>
          <w:rFonts w:ascii="Verdana" w:eastAsia="Times New Roman" w:hAnsi="Verdana" w:cs="Arial"/>
          <w:sz w:val="22"/>
          <w:szCs w:val="22"/>
          <w:lang w:bidi="ar-SA"/>
        </w:rPr>
      </w:pPr>
      <w:r w:rsidRPr="00244C3C">
        <w:rPr>
          <w:rFonts w:ascii="Verdana" w:eastAsia="Times New Roman" w:hAnsi="Verdana" w:cs="Arial"/>
          <w:sz w:val="22"/>
          <w:szCs w:val="22"/>
          <w:lang w:bidi="ar-SA"/>
        </w:rPr>
        <w:t>przeznaczenia wykluczone:</w:t>
      </w:r>
    </w:p>
    <w:p w14:paraId="4874F09F" w14:textId="77777777" w:rsidR="00BD30AE" w:rsidRPr="00244C3C" w:rsidRDefault="00BD30AE" w:rsidP="002A6BC8">
      <w:pPr>
        <w:pStyle w:val="Textbodyindent"/>
        <w:numPr>
          <w:ilvl w:val="0"/>
          <w:numId w:val="34"/>
        </w:numPr>
        <w:ind w:left="1276" w:hanging="425"/>
        <w:rPr>
          <w:rFonts w:ascii="Verdana" w:hAnsi="Verdana" w:cs="Arial"/>
          <w:sz w:val="22"/>
          <w:szCs w:val="22"/>
        </w:rPr>
      </w:pPr>
      <w:r w:rsidRPr="00244C3C">
        <w:rPr>
          <w:rFonts w:ascii="Verdana" w:hAnsi="Verdana" w:cs="Arial"/>
          <w:sz w:val="22"/>
          <w:szCs w:val="22"/>
        </w:rPr>
        <w:t>usługi handlu wielkopowierzchniowego w obiektach lub lokalach handlu wielkopowierzchniowego,</w:t>
      </w:r>
    </w:p>
    <w:p w14:paraId="493FDA01" w14:textId="77777777" w:rsidR="00BD30AE" w:rsidRPr="00244C3C" w:rsidRDefault="00BD30AE" w:rsidP="002A6BC8">
      <w:pPr>
        <w:pStyle w:val="Textbodyindent"/>
        <w:numPr>
          <w:ilvl w:val="0"/>
          <w:numId w:val="34"/>
        </w:numPr>
        <w:ind w:left="1276" w:hanging="425"/>
        <w:rPr>
          <w:rFonts w:ascii="Verdana" w:hAnsi="Verdana" w:cs="Arial"/>
          <w:sz w:val="22"/>
          <w:szCs w:val="22"/>
        </w:rPr>
      </w:pPr>
      <w:r w:rsidRPr="00244C3C">
        <w:rPr>
          <w:rFonts w:ascii="Verdana" w:hAnsi="Verdana" w:cs="Arial"/>
          <w:sz w:val="22"/>
          <w:szCs w:val="22"/>
        </w:rPr>
        <w:t>infrastruktura techniczna lub usługi w zakresie gospodarowania odpadami, z zastrzeżeniem pkt 5 lit. b;</w:t>
      </w:r>
    </w:p>
    <w:p w14:paraId="319B34D3" w14:textId="77777777" w:rsidR="00BD30AE" w:rsidRPr="00244C3C" w:rsidRDefault="00BD30AE" w:rsidP="002A6BC8">
      <w:pPr>
        <w:pStyle w:val="Textbodyindent"/>
        <w:numPr>
          <w:ilvl w:val="0"/>
          <w:numId w:val="32"/>
        </w:numPr>
        <w:ind w:left="851" w:hanging="425"/>
        <w:rPr>
          <w:rFonts w:ascii="Verdana" w:eastAsia="Times New Roman" w:hAnsi="Verdana" w:cs="Arial"/>
          <w:sz w:val="22"/>
          <w:szCs w:val="22"/>
          <w:lang w:bidi="ar-SA"/>
        </w:rPr>
      </w:pPr>
      <w:r w:rsidRPr="00244C3C">
        <w:rPr>
          <w:rFonts w:ascii="Verdana" w:eastAsia="Times New Roman" w:hAnsi="Verdana" w:cs="Arial"/>
          <w:sz w:val="22"/>
          <w:szCs w:val="22"/>
          <w:lang w:bidi="ar-SA"/>
        </w:rPr>
        <w:t>zasady zagospodarowania terenu:</w:t>
      </w:r>
    </w:p>
    <w:p w14:paraId="2A46620A" w14:textId="77777777" w:rsidR="00BD30AE" w:rsidRPr="00244C3C" w:rsidRDefault="00BD30AE" w:rsidP="002A6BC8">
      <w:pPr>
        <w:pStyle w:val="Textbodyindent"/>
        <w:numPr>
          <w:ilvl w:val="0"/>
          <w:numId w:val="35"/>
        </w:numPr>
        <w:ind w:left="1276" w:hanging="425"/>
        <w:rPr>
          <w:rFonts w:ascii="Verdana" w:hAnsi="Verdana" w:cs="Arial"/>
          <w:sz w:val="22"/>
          <w:szCs w:val="22"/>
        </w:rPr>
      </w:pPr>
      <w:r w:rsidRPr="00244C3C">
        <w:rPr>
          <w:rFonts w:ascii="Verdana" w:hAnsi="Verdana" w:cs="Arial"/>
          <w:sz w:val="22"/>
          <w:szCs w:val="22"/>
        </w:rPr>
        <w:lastRenderedPageBreak/>
        <w:t>zakazuje się sytuowania otwartych placów składowych i magazynowych lub innych miejsc otwartego składowania i magazynowania materiałów sypkich mogących być źródłem zapylenia i zanieczyszczenia powietrza – składowanie i magazynowanie takich materiałów musi odbywać się w zamkniętych urządzeniach lub obiektach budowlanych,</w:t>
      </w:r>
    </w:p>
    <w:p w14:paraId="692BD5DF" w14:textId="77777777" w:rsidR="00BD30AE" w:rsidRPr="00244C3C" w:rsidRDefault="00BD30AE" w:rsidP="002A6BC8">
      <w:pPr>
        <w:pStyle w:val="Textbodyindent"/>
        <w:numPr>
          <w:ilvl w:val="0"/>
          <w:numId w:val="35"/>
        </w:numPr>
        <w:ind w:left="1276" w:hanging="425"/>
        <w:rPr>
          <w:rFonts w:ascii="Verdana" w:hAnsi="Verdana" w:cs="Arial"/>
          <w:sz w:val="22"/>
          <w:szCs w:val="22"/>
        </w:rPr>
      </w:pPr>
      <w:r w:rsidRPr="00244C3C">
        <w:rPr>
          <w:rFonts w:ascii="Verdana" w:hAnsi="Verdana" w:cs="Arial"/>
          <w:sz w:val="22"/>
          <w:szCs w:val="22"/>
        </w:rPr>
        <w:t>zakazuje się sytuowania składowisk i spalarni odpadów oraz prowadzenia samodzielnych działalności związanych z gospodarowaniem odpadami, w tym skupu złomu, z wyjątkiem gospodarowania odpadami wytwarzanymi wyłącznie jako element towarzyszący prowadzonej działalności zgodnej z przeznaczeniem terenu, o którym mowa w pkt 1,</w:t>
      </w:r>
    </w:p>
    <w:p w14:paraId="51B8CDB6" w14:textId="77777777" w:rsidR="00BD30AE" w:rsidRPr="00244C3C" w:rsidRDefault="00BD30AE" w:rsidP="002A6BC8">
      <w:pPr>
        <w:pStyle w:val="Textbodyindent"/>
        <w:numPr>
          <w:ilvl w:val="0"/>
          <w:numId w:val="35"/>
        </w:numPr>
        <w:ind w:left="1276" w:hanging="425"/>
        <w:rPr>
          <w:rFonts w:ascii="Verdana" w:hAnsi="Verdana" w:cs="Arial"/>
          <w:sz w:val="22"/>
          <w:szCs w:val="22"/>
        </w:rPr>
      </w:pPr>
      <w:r w:rsidRPr="00244C3C">
        <w:rPr>
          <w:rFonts w:ascii="Verdana" w:hAnsi="Verdana" w:cs="Arial"/>
          <w:sz w:val="22"/>
          <w:szCs w:val="22"/>
        </w:rPr>
        <w:t xml:space="preserve">na terenie 6U między nieprzekraczalną linią zabudowy a działkami zlokalizowanymi poza granicą planu, przeznaczonymi pod zabudowę mieszkaniową, należy kształtować pas zieleni izolacyjnej przy zachowaniu istniejących </w:t>
      </w:r>
      <w:proofErr w:type="spellStart"/>
      <w:r w:rsidRPr="00244C3C">
        <w:rPr>
          <w:rFonts w:ascii="Verdana" w:hAnsi="Verdana" w:cs="Arial"/>
          <w:sz w:val="22"/>
          <w:szCs w:val="22"/>
        </w:rPr>
        <w:t>zadrzewień</w:t>
      </w:r>
      <w:proofErr w:type="spellEnd"/>
      <w:r w:rsidRPr="00244C3C">
        <w:rPr>
          <w:rFonts w:ascii="Verdana" w:hAnsi="Verdana" w:cs="Arial"/>
          <w:sz w:val="22"/>
          <w:szCs w:val="22"/>
        </w:rPr>
        <w:t xml:space="preserve"> znajdujących się w tym pasie.</w:t>
      </w:r>
    </w:p>
    <w:p w14:paraId="067119E2" w14:textId="77777777" w:rsidR="001757AC" w:rsidRPr="00244C3C" w:rsidRDefault="001757AC" w:rsidP="002A6BC8">
      <w:pPr>
        <w:pStyle w:val="Standarduser"/>
        <w:numPr>
          <w:ilvl w:val="0"/>
          <w:numId w:val="36"/>
        </w:numPr>
        <w:ind w:left="851" w:hanging="425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 w:rsidRPr="00244C3C">
        <w:rPr>
          <w:rFonts w:ascii="Verdana" w:eastAsia="Times New Roman" w:hAnsi="Verdana" w:cs="Times New Roman"/>
          <w:color w:val="000000"/>
          <w:sz w:val="22"/>
          <w:szCs w:val="22"/>
        </w:rPr>
        <w:t>Określa się zasady kształtowania zabudowy i wskaźniki zagospodarowania terenów usług oznaczonych symbolami od 1U do 8U:</w:t>
      </w:r>
    </w:p>
    <w:p w14:paraId="42C8B71B" w14:textId="77777777" w:rsidR="00801BC8" w:rsidRPr="00244C3C" w:rsidRDefault="001757AC" w:rsidP="002A6BC8">
      <w:pPr>
        <w:pStyle w:val="Textbodyindent"/>
        <w:numPr>
          <w:ilvl w:val="0"/>
          <w:numId w:val="37"/>
        </w:numPr>
        <w:ind w:left="851" w:hanging="425"/>
        <w:rPr>
          <w:rFonts w:ascii="Verdana" w:eastAsia="Times New Roman" w:hAnsi="Verdana" w:cs="Arial"/>
          <w:sz w:val="22"/>
          <w:szCs w:val="22"/>
          <w:lang w:bidi="ar-SA"/>
        </w:rPr>
      </w:pPr>
      <w:r w:rsidRPr="00244C3C">
        <w:rPr>
          <w:rFonts w:ascii="Verdana" w:eastAsia="Times New Roman" w:hAnsi="Verdana" w:cs="Arial"/>
          <w:sz w:val="22"/>
          <w:szCs w:val="22"/>
          <w:lang w:bidi="ar-SA"/>
        </w:rPr>
        <w:t>minimalna nadziemna intensywność zabudowy – 0,1;</w:t>
      </w:r>
    </w:p>
    <w:p w14:paraId="1F5B5B0B" w14:textId="40597420" w:rsidR="00D536E7" w:rsidRPr="00244C3C" w:rsidRDefault="001757AC" w:rsidP="002A6BC8">
      <w:pPr>
        <w:pStyle w:val="Textbodyindent"/>
        <w:numPr>
          <w:ilvl w:val="0"/>
          <w:numId w:val="37"/>
        </w:numPr>
        <w:ind w:left="851" w:hanging="425"/>
        <w:rPr>
          <w:rFonts w:ascii="Verdana" w:eastAsia="Times New Roman" w:hAnsi="Verdana" w:cs="Arial"/>
          <w:sz w:val="22"/>
          <w:szCs w:val="22"/>
          <w:lang w:bidi="ar-SA"/>
        </w:rPr>
      </w:pPr>
      <w:r w:rsidRPr="00244C3C">
        <w:rPr>
          <w:rFonts w:ascii="Verdana" w:eastAsia="Times New Roman" w:hAnsi="Verdana" w:cs="Arial"/>
          <w:sz w:val="22"/>
          <w:szCs w:val="22"/>
          <w:lang w:bidi="ar-SA"/>
        </w:rPr>
        <w:t>maksymalna nadziemna intensywność zabudowy – 1,2;</w:t>
      </w:r>
    </w:p>
    <w:p w14:paraId="7B9A9A24" w14:textId="77777777" w:rsidR="00801BC8" w:rsidRPr="00244C3C" w:rsidRDefault="001757AC" w:rsidP="002A6BC8">
      <w:pPr>
        <w:pStyle w:val="Textbodyindent"/>
        <w:numPr>
          <w:ilvl w:val="0"/>
          <w:numId w:val="37"/>
        </w:numPr>
        <w:ind w:left="851" w:hanging="425"/>
        <w:rPr>
          <w:rFonts w:ascii="Verdana" w:eastAsia="Times New Roman" w:hAnsi="Verdana" w:cs="Arial"/>
          <w:sz w:val="22"/>
          <w:szCs w:val="22"/>
          <w:lang w:bidi="ar-SA"/>
        </w:rPr>
      </w:pPr>
      <w:r w:rsidRPr="00244C3C">
        <w:rPr>
          <w:rFonts w:ascii="Verdana" w:eastAsia="Times New Roman" w:hAnsi="Verdana" w:cs="Arial"/>
          <w:sz w:val="22"/>
          <w:szCs w:val="22"/>
          <w:lang w:bidi="ar-SA"/>
        </w:rPr>
        <w:t>maksymalny udział powierzchni zabudowy – 60%;</w:t>
      </w:r>
    </w:p>
    <w:p w14:paraId="6A61ADE7" w14:textId="77777777" w:rsidR="00801BC8" w:rsidRPr="00244C3C" w:rsidRDefault="001757AC" w:rsidP="002A6BC8">
      <w:pPr>
        <w:pStyle w:val="Textbodyindent"/>
        <w:numPr>
          <w:ilvl w:val="0"/>
          <w:numId w:val="37"/>
        </w:numPr>
        <w:ind w:left="851" w:hanging="425"/>
        <w:rPr>
          <w:rFonts w:ascii="Verdana" w:eastAsia="Times New Roman" w:hAnsi="Verdana" w:cs="Arial"/>
          <w:sz w:val="22"/>
          <w:szCs w:val="22"/>
          <w:lang w:bidi="ar-SA"/>
        </w:rPr>
      </w:pPr>
      <w:r w:rsidRPr="00244C3C">
        <w:rPr>
          <w:rFonts w:ascii="Verdana" w:eastAsia="Times New Roman" w:hAnsi="Verdana" w:cs="Arial"/>
          <w:sz w:val="22"/>
          <w:szCs w:val="22"/>
          <w:lang w:bidi="ar-SA"/>
        </w:rPr>
        <w:t>minimalny udział powierzchni biologicznie czynnej – 15%;</w:t>
      </w:r>
    </w:p>
    <w:p w14:paraId="023FF671" w14:textId="078091AF" w:rsidR="001757AC" w:rsidRPr="00244C3C" w:rsidRDefault="001757AC" w:rsidP="002A6BC8">
      <w:pPr>
        <w:pStyle w:val="Textbodyindent"/>
        <w:numPr>
          <w:ilvl w:val="0"/>
          <w:numId w:val="37"/>
        </w:numPr>
        <w:ind w:left="851" w:hanging="425"/>
        <w:rPr>
          <w:rFonts w:ascii="Verdana" w:eastAsia="Times New Roman" w:hAnsi="Verdana" w:cs="Arial"/>
          <w:sz w:val="22"/>
          <w:szCs w:val="22"/>
          <w:lang w:bidi="ar-SA"/>
        </w:rPr>
      </w:pPr>
      <w:r w:rsidRPr="00244C3C">
        <w:rPr>
          <w:rFonts w:ascii="Verdana" w:eastAsia="Times New Roman" w:hAnsi="Verdana" w:cs="Arial"/>
          <w:sz w:val="22"/>
          <w:szCs w:val="22"/>
          <w:lang w:bidi="ar-SA"/>
        </w:rPr>
        <w:t>maksymalna wysokość zabudowy:</w:t>
      </w:r>
    </w:p>
    <w:p w14:paraId="6ADDF5E2" w14:textId="77777777" w:rsidR="001757AC" w:rsidRPr="00244C3C" w:rsidRDefault="001757AC" w:rsidP="002A6BC8">
      <w:pPr>
        <w:pStyle w:val="Textbodyindent"/>
        <w:numPr>
          <w:ilvl w:val="0"/>
          <w:numId w:val="38"/>
        </w:numPr>
        <w:ind w:left="1276" w:hanging="425"/>
        <w:rPr>
          <w:rFonts w:ascii="Verdana" w:hAnsi="Verdana" w:cs="Arial"/>
          <w:sz w:val="22"/>
          <w:szCs w:val="22"/>
        </w:rPr>
      </w:pPr>
      <w:r w:rsidRPr="00244C3C">
        <w:rPr>
          <w:rFonts w:ascii="Verdana" w:hAnsi="Verdana" w:cs="Arial"/>
          <w:sz w:val="22"/>
          <w:szCs w:val="22"/>
        </w:rPr>
        <w:t>dla budynków – nie wyżej niż 20 m, z zastrzeżeniem lit. b i pkt 8,</w:t>
      </w:r>
    </w:p>
    <w:p w14:paraId="602EDF14" w14:textId="77777777" w:rsidR="001757AC" w:rsidRPr="00244C3C" w:rsidRDefault="001757AC" w:rsidP="002A6BC8">
      <w:pPr>
        <w:pStyle w:val="Textbodyindent"/>
        <w:numPr>
          <w:ilvl w:val="0"/>
          <w:numId w:val="38"/>
        </w:numPr>
        <w:ind w:left="1276" w:hanging="425"/>
        <w:rPr>
          <w:rFonts w:ascii="Verdana" w:hAnsi="Verdana" w:cs="Arial"/>
          <w:sz w:val="22"/>
          <w:szCs w:val="22"/>
        </w:rPr>
      </w:pPr>
      <w:r w:rsidRPr="00244C3C">
        <w:rPr>
          <w:rFonts w:ascii="Verdana" w:hAnsi="Verdana" w:cs="Arial"/>
          <w:sz w:val="22"/>
          <w:szCs w:val="22"/>
        </w:rPr>
        <w:t>dla budynków gospodarczych, magazynów i garaży – nie wyżej niż 15 m,</w:t>
      </w:r>
    </w:p>
    <w:p w14:paraId="0130FC7A" w14:textId="77777777" w:rsidR="001757AC" w:rsidRPr="00244C3C" w:rsidRDefault="001757AC" w:rsidP="002A6BC8">
      <w:pPr>
        <w:pStyle w:val="Textbodyindent"/>
        <w:numPr>
          <w:ilvl w:val="0"/>
          <w:numId w:val="38"/>
        </w:numPr>
        <w:ind w:left="1276" w:hanging="425"/>
        <w:rPr>
          <w:rFonts w:ascii="Verdana" w:hAnsi="Verdana" w:cs="Arial"/>
          <w:sz w:val="22"/>
          <w:szCs w:val="22"/>
        </w:rPr>
      </w:pPr>
      <w:r w:rsidRPr="00244C3C">
        <w:rPr>
          <w:rFonts w:ascii="Verdana" w:hAnsi="Verdana" w:cs="Arial"/>
          <w:sz w:val="22"/>
          <w:szCs w:val="22"/>
        </w:rPr>
        <w:t>dla budowli – nie wyżej niż 25 m;</w:t>
      </w:r>
    </w:p>
    <w:p w14:paraId="4F52919C" w14:textId="77777777" w:rsidR="001757AC" w:rsidRPr="00244C3C" w:rsidRDefault="001757AC" w:rsidP="002A6BC8">
      <w:pPr>
        <w:pStyle w:val="Textbodyindent"/>
        <w:numPr>
          <w:ilvl w:val="0"/>
          <w:numId w:val="37"/>
        </w:numPr>
        <w:ind w:left="851" w:hanging="425"/>
        <w:rPr>
          <w:rFonts w:ascii="Verdana" w:eastAsia="Times New Roman" w:hAnsi="Verdana" w:cs="Times New Roman"/>
          <w:color w:val="000000"/>
          <w:sz w:val="22"/>
          <w:szCs w:val="22"/>
        </w:rPr>
      </w:pPr>
      <w:r w:rsidRPr="00244C3C">
        <w:rPr>
          <w:rFonts w:ascii="Verdana" w:eastAsia="Times New Roman" w:hAnsi="Verdana" w:cs="Arial"/>
          <w:sz w:val="22"/>
          <w:szCs w:val="22"/>
          <w:lang w:bidi="ar-SA"/>
        </w:rPr>
        <w:t>geometria dachów – dopuszcza się różne rodzaje kształtów dachów;</w:t>
      </w:r>
    </w:p>
    <w:p w14:paraId="2DA8FDD8" w14:textId="77777777" w:rsidR="001757AC" w:rsidRPr="00244C3C" w:rsidRDefault="001757AC" w:rsidP="002A6BC8">
      <w:pPr>
        <w:pStyle w:val="Textbodyindent"/>
        <w:numPr>
          <w:ilvl w:val="0"/>
          <w:numId w:val="37"/>
        </w:numPr>
        <w:ind w:left="851" w:hanging="425"/>
        <w:rPr>
          <w:rFonts w:ascii="Verdana" w:eastAsia="Times New Roman" w:hAnsi="Verdana" w:cs="Arial"/>
          <w:sz w:val="22"/>
          <w:szCs w:val="22"/>
          <w:lang w:bidi="ar-SA"/>
        </w:rPr>
      </w:pPr>
      <w:r w:rsidRPr="00244C3C">
        <w:rPr>
          <w:rFonts w:ascii="Verdana" w:eastAsia="Times New Roman" w:hAnsi="Verdana" w:cs="Arial"/>
          <w:sz w:val="22"/>
          <w:szCs w:val="22"/>
          <w:lang w:bidi="ar-SA"/>
        </w:rPr>
        <w:t>minimalna powierzchnia nowo wydzielanych działek budowlanych – nie mniej niż 2 000 m², przy czym nie dotyczy działek wydzielanych na potrzeby dojazdów, dróg wewnętrznych, komunikacji i transportu pieszego, rowerowego, parkingów oraz obiektów i urządzeń infrastruktury technicznej;</w:t>
      </w:r>
    </w:p>
    <w:p w14:paraId="471F0330" w14:textId="77777777" w:rsidR="001757AC" w:rsidRPr="00244C3C" w:rsidRDefault="001757AC" w:rsidP="002A6BC8">
      <w:pPr>
        <w:pStyle w:val="Textbodyindent"/>
        <w:numPr>
          <w:ilvl w:val="0"/>
          <w:numId w:val="37"/>
        </w:numPr>
        <w:ind w:left="851" w:hanging="425"/>
        <w:rPr>
          <w:rFonts w:ascii="Verdana" w:eastAsia="Times New Roman" w:hAnsi="Verdana" w:cs="Arial"/>
          <w:sz w:val="22"/>
          <w:szCs w:val="22"/>
          <w:lang w:bidi="ar-SA"/>
        </w:rPr>
      </w:pPr>
      <w:r w:rsidRPr="00244C3C">
        <w:rPr>
          <w:rFonts w:ascii="Verdana" w:eastAsia="Times New Roman" w:hAnsi="Verdana" w:cs="Arial"/>
          <w:sz w:val="22"/>
          <w:szCs w:val="22"/>
          <w:lang w:bidi="ar-SA"/>
        </w:rPr>
        <w:t>na terenach 1U, 2U, 6U i 7U ustala się możliwość sytuowania budynków o wysokości powyżej 15 m w odległości nie mniejszej niż 10 m od sąsiadujących nieruchomości zlokalizowanych poza granicą planu, przeznaczonych pod zabudowę mieszkaniową.</w:t>
      </w:r>
    </w:p>
    <w:p w14:paraId="4EA64928" w14:textId="77777777" w:rsidR="00C3353D" w:rsidRPr="00244C3C" w:rsidRDefault="00C3353D" w:rsidP="00C3353D">
      <w:pPr>
        <w:pStyle w:val="Textbodyindent"/>
        <w:ind w:firstLine="0"/>
        <w:rPr>
          <w:rFonts w:ascii="Verdana" w:hAnsi="Verdana"/>
          <w:color w:val="ED0000"/>
          <w:sz w:val="22"/>
          <w:szCs w:val="22"/>
        </w:rPr>
      </w:pPr>
    </w:p>
    <w:p w14:paraId="2AB0FB66" w14:textId="77777777" w:rsidR="00842209" w:rsidRPr="00244C3C" w:rsidRDefault="00842209" w:rsidP="00DF0ED4">
      <w:pPr>
        <w:pStyle w:val="Standard"/>
        <w:autoSpaceDE w:val="0"/>
        <w:spacing w:line="200" w:lineRule="atLeast"/>
        <w:ind w:left="426"/>
        <w:jc w:val="both"/>
        <w:rPr>
          <w:rFonts w:ascii="Verdana" w:eastAsia="Times New Roman" w:hAnsi="Verdana" w:cs="Arial"/>
          <w:b/>
          <w:spacing w:val="-1"/>
          <w:sz w:val="22"/>
          <w:szCs w:val="22"/>
          <w:lang w:bidi="ar-SA"/>
        </w:rPr>
      </w:pPr>
      <w:r w:rsidRPr="00244C3C">
        <w:rPr>
          <w:rFonts w:ascii="Verdana" w:eastAsia="Times New Roman" w:hAnsi="Verdana" w:cs="Arial"/>
          <w:b/>
          <w:spacing w:val="-1"/>
          <w:sz w:val="22"/>
          <w:szCs w:val="22"/>
          <w:lang w:bidi="ar-SA"/>
        </w:rPr>
        <w:t>Oznaczenia graficzne wg rysunku planu:</w:t>
      </w:r>
    </w:p>
    <w:p w14:paraId="407BFB7C" w14:textId="12AFB53E" w:rsidR="00710C49" w:rsidRPr="00244C3C" w:rsidRDefault="00842209" w:rsidP="00710C49">
      <w:pPr>
        <w:pStyle w:val="Textbodyuser"/>
        <w:tabs>
          <w:tab w:val="left" w:pos="3175"/>
          <w:tab w:val="left" w:pos="3895"/>
          <w:tab w:val="left" w:pos="4615"/>
          <w:tab w:val="left" w:pos="5335"/>
          <w:tab w:val="left" w:pos="6055"/>
          <w:tab w:val="left" w:pos="6775"/>
          <w:tab w:val="left" w:pos="7495"/>
          <w:tab w:val="left" w:pos="8215"/>
        </w:tabs>
        <w:spacing w:after="6"/>
        <w:ind w:left="426" w:right="-28"/>
        <w:jc w:val="both"/>
        <w:rPr>
          <w:rFonts w:ascii="Verdana" w:eastAsia="HG Mincho Light J" w:hAnsi="Verdana"/>
          <w:sz w:val="22"/>
          <w:szCs w:val="22"/>
        </w:rPr>
      </w:pPr>
      <w:r w:rsidRPr="00244C3C">
        <w:rPr>
          <w:rFonts w:ascii="Verdana" w:eastAsia="HG Mincho Light J" w:hAnsi="Verdana"/>
          <w:sz w:val="22"/>
          <w:szCs w:val="22"/>
        </w:rPr>
        <w:t xml:space="preserve">- </w:t>
      </w:r>
      <w:r w:rsidR="00710C49" w:rsidRPr="00244C3C">
        <w:rPr>
          <w:rFonts w:ascii="Verdana" w:eastAsia="HG Mincho Light J" w:hAnsi="Verdana"/>
          <w:sz w:val="22"/>
          <w:szCs w:val="22"/>
        </w:rPr>
        <w:t>U - teren usług, nieprzekraczalna linia zabudowy, obszar wskazany do ustanowienia filarów ochronnych w złożach węgla kamiennego (cały obszar planu), obszar dawnej, płytkiej eksploatacji górniczej, obszar zagrożony deformacjami nieciągłymi, granice zasięgu złóż (cały obszar planu): węgla kamiennego „Jana Kanty” (kod WK339) i węgla kamiennego „Modrzejów” (kod WK12098).</w:t>
      </w:r>
    </w:p>
    <w:p w14:paraId="62A92EAD" w14:textId="6F6B896E" w:rsidR="00842209" w:rsidRPr="00244C3C" w:rsidRDefault="00842209" w:rsidP="00DF0ED4">
      <w:pPr>
        <w:pStyle w:val="Textbodyuser"/>
        <w:tabs>
          <w:tab w:val="left" w:pos="851"/>
          <w:tab w:val="left" w:pos="2750"/>
          <w:tab w:val="left" w:pos="3470"/>
          <w:tab w:val="left" w:pos="4190"/>
          <w:tab w:val="left" w:pos="4910"/>
          <w:tab w:val="left" w:pos="5630"/>
          <w:tab w:val="left" w:pos="6350"/>
          <w:tab w:val="left" w:pos="7070"/>
          <w:tab w:val="left" w:pos="7790"/>
        </w:tabs>
        <w:spacing w:after="6"/>
        <w:ind w:left="426" w:right="-57"/>
        <w:jc w:val="both"/>
        <w:rPr>
          <w:rFonts w:ascii="Verdana" w:hAnsi="Verdana"/>
          <w:sz w:val="22"/>
          <w:szCs w:val="22"/>
        </w:rPr>
      </w:pPr>
    </w:p>
    <w:p w14:paraId="4857E63A" w14:textId="4021DF84" w:rsidR="00842209" w:rsidRPr="00244C3C" w:rsidRDefault="00842209" w:rsidP="00DF0ED4">
      <w:pPr>
        <w:pStyle w:val="Textbodyindent"/>
        <w:ind w:firstLine="0"/>
        <w:rPr>
          <w:rFonts w:ascii="Verdana" w:hAnsi="Verdana" w:cs="Calibri"/>
          <w:sz w:val="22"/>
          <w:szCs w:val="22"/>
        </w:rPr>
      </w:pPr>
      <w:r w:rsidRPr="00244C3C">
        <w:rPr>
          <w:rFonts w:ascii="Verdana" w:hAnsi="Verdana" w:cs="Calibri"/>
          <w:sz w:val="22"/>
          <w:szCs w:val="22"/>
        </w:rPr>
        <w:t>Szczegółowe informacje w przedmiocie obowiązując</w:t>
      </w:r>
      <w:r w:rsidR="00C36447">
        <w:rPr>
          <w:rFonts w:ascii="Verdana" w:hAnsi="Verdana" w:cs="Calibri"/>
          <w:sz w:val="22"/>
          <w:szCs w:val="22"/>
        </w:rPr>
        <w:t>ego</w:t>
      </w:r>
      <w:r w:rsidRPr="00244C3C">
        <w:rPr>
          <w:rFonts w:ascii="Verdana" w:hAnsi="Verdana" w:cs="Calibri"/>
          <w:sz w:val="22"/>
          <w:szCs w:val="22"/>
        </w:rPr>
        <w:t xml:space="preserve"> dla przedmiotowej nieruchomości plan</w:t>
      </w:r>
      <w:r w:rsidR="008960C8">
        <w:rPr>
          <w:rFonts w:ascii="Verdana" w:hAnsi="Verdana" w:cs="Calibri"/>
          <w:sz w:val="22"/>
          <w:szCs w:val="22"/>
        </w:rPr>
        <w:t>u</w:t>
      </w:r>
      <w:r w:rsidRPr="00244C3C">
        <w:rPr>
          <w:rFonts w:ascii="Verdana" w:hAnsi="Verdana" w:cs="Calibri"/>
          <w:sz w:val="22"/>
          <w:szCs w:val="22"/>
        </w:rPr>
        <w:t xml:space="preserve"> zagospodarowania przestrzennego oraz dopuszczalnego sposobu jej </w:t>
      </w:r>
      <w:r w:rsidR="00C6250C" w:rsidRPr="00244C3C">
        <w:rPr>
          <w:rFonts w:ascii="Verdana" w:hAnsi="Verdana" w:cs="Calibri"/>
          <w:sz w:val="22"/>
          <w:szCs w:val="22"/>
        </w:rPr>
        <w:t>zagospodarowania</w:t>
      </w:r>
      <w:r w:rsidRPr="00244C3C">
        <w:rPr>
          <w:rFonts w:ascii="Verdana" w:hAnsi="Verdana" w:cs="Calibri"/>
          <w:sz w:val="22"/>
          <w:szCs w:val="22"/>
        </w:rPr>
        <w:t xml:space="preserve"> uzyskać można w Wydziale Urbanistyki i Architektury Urzędu Miejskiego w Jaworznie, ul. Grunwaldzka 52 (tel. 32 61 81 624).</w:t>
      </w:r>
    </w:p>
    <w:p w14:paraId="01DB7E8E" w14:textId="77777777" w:rsidR="00C94544" w:rsidRPr="00244C3C" w:rsidRDefault="00C94544" w:rsidP="00C94544">
      <w:pPr>
        <w:pStyle w:val="Textbodyindent"/>
        <w:ind w:firstLine="0"/>
        <w:rPr>
          <w:rFonts w:ascii="Verdana" w:hAnsi="Verdana" w:cs="Calibri"/>
          <w:sz w:val="22"/>
          <w:szCs w:val="22"/>
        </w:rPr>
      </w:pPr>
      <w:r w:rsidRPr="00244C3C">
        <w:rPr>
          <w:rFonts w:ascii="Verdana" w:hAnsi="Verdana" w:cs="Calibri"/>
          <w:sz w:val="22"/>
          <w:szCs w:val="22"/>
        </w:rPr>
        <w:t>Ponadto miejscowy plan zagospodarowania przestrzennego dostępny jest na publicznym portalu planistycznym Miasta Jaworzna.</w:t>
      </w:r>
    </w:p>
    <w:p w14:paraId="60B7AFAE" w14:textId="77777777" w:rsidR="00C94544" w:rsidRPr="00244C3C" w:rsidRDefault="00C94544" w:rsidP="00DF0ED4">
      <w:pPr>
        <w:pStyle w:val="Textbodyindent"/>
        <w:ind w:firstLine="0"/>
        <w:rPr>
          <w:rFonts w:ascii="Verdana" w:eastAsia="Times New Roman" w:hAnsi="Verdana" w:cs="Arial"/>
          <w:sz w:val="22"/>
          <w:szCs w:val="22"/>
          <w:lang w:bidi="ar-SA"/>
        </w:rPr>
      </w:pPr>
    </w:p>
    <w:p w14:paraId="6F281BFB" w14:textId="71BFB5FE" w:rsidR="00C3353D" w:rsidRPr="00244C3C" w:rsidRDefault="00C3353D" w:rsidP="002A6BC8">
      <w:pPr>
        <w:pStyle w:val="Standarduser"/>
        <w:numPr>
          <w:ilvl w:val="0"/>
          <w:numId w:val="31"/>
        </w:numPr>
        <w:ind w:left="426" w:hanging="426"/>
        <w:jc w:val="both"/>
        <w:rPr>
          <w:rFonts w:ascii="Verdana" w:hAnsi="Verdana"/>
          <w:sz w:val="22"/>
          <w:szCs w:val="22"/>
        </w:rPr>
      </w:pPr>
      <w:r w:rsidRPr="00244C3C">
        <w:rPr>
          <w:rFonts w:ascii="Verdana" w:hAnsi="Verdana"/>
          <w:b/>
          <w:sz w:val="22"/>
          <w:szCs w:val="22"/>
        </w:rPr>
        <w:t>Przetarg na sprzedaż nieruchomości odbędzie się</w:t>
      </w:r>
      <w:r w:rsidRPr="00244C3C">
        <w:rPr>
          <w:rFonts w:ascii="Verdana" w:hAnsi="Verdana"/>
          <w:sz w:val="22"/>
          <w:szCs w:val="22"/>
        </w:rPr>
        <w:t xml:space="preserve"> </w:t>
      </w:r>
      <w:r w:rsidRPr="00244C3C">
        <w:rPr>
          <w:rFonts w:ascii="Verdana" w:hAnsi="Verdana"/>
          <w:b/>
          <w:bCs/>
          <w:sz w:val="22"/>
          <w:szCs w:val="22"/>
        </w:rPr>
        <w:t xml:space="preserve">w dniu </w:t>
      </w:r>
      <w:r w:rsidR="008E59B6" w:rsidRPr="00244C3C">
        <w:rPr>
          <w:rFonts w:ascii="Verdana" w:hAnsi="Verdana"/>
          <w:b/>
          <w:bCs/>
          <w:sz w:val="22"/>
          <w:szCs w:val="22"/>
        </w:rPr>
        <w:t>3</w:t>
      </w:r>
      <w:r w:rsidR="005636AD">
        <w:rPr>
          <w:rFonts w:ascii="Verdana" w:hAnsi="Verdana"/>
          <w:b/>
          <w:bCs/>
          <w:sz w:val="22"/>
          <w:szCs w:val="22"/>
        </w:rPr>
        <w:t>1</w:t>
      </w:r>
      <w:r w:rsidRPr="00244C3C">
        <w:rPr>
          <w:rFonts w:ascii="Verdana" w:hAnsi="Verdana"/>
          <w:b/>
          <w:bCs/>
          <w:sz w:val="22"/>
          <w:szCs w:val="22"/>
        </w:rPr>
        <w:t>.</w:t>
      </w:r>
      <w:r w:rsidR="00B77666" w:rsidRPr="00244C3C">
        <w:rPr>
          <w:rFonts w:ascii="Verdana" w:hAnsi="Verdana"/>
          <w:b/>
          <w:bCs/>
          <w:sz w:val="22"/>
          <w:szCs w:val="22"/>
        </w:rPr>
        <w:t>0</w:t>
      </w:r>
      <w:r w:rsidRPr="00244C3C">
        <w:rPr>
          <w:rFonts w:ascii="Verdana" w:hAnsi="Verdana"/>
          <w:b/>
          <w:bCs/>
          <w:sz w:val="22"/>
          <w:szCs w:val="22"/>
        </w:rPr>
        <w:t>1.202</w:t>
      </w:r>
      <w:r w:rsidR="00B77666" w:rsidRPr="00244C3C">
        <w:rPr>
          <w:rFonts w:ascii="Verdana" w:hAnsi="Verdana"/>
          <w:b/>
          <w:bCs/>
          <w:sz w:val="22"/>
          <w:szCs w:val="22"/>
        </w:rPr>
        <w:t>5</w:t>
      </w:r>
      <w:r w:rsidRPr="00244C3C">
        <w:rPr>
          <w:rFonts w:ascii="Verdana" w:hAnsi="Verdana"/>
          <w:b/>
          <w:bCs/>
          <w:sz w:val="22"/>
          <w:szCs w:val="22"/>
        </w:rPr>
        <w:t> r. o godz. 10.00</w:t>
      </w:r>
      <w:r w:rsidRPr="00244C3C">
        <w:rPr>
          <w:rFonts w:ascii="Verdana" w:hAnsi="Verdana"/>
          <w:sz w:val="22"/>
          <w:szCs w:val="22"/>
        </w:rPr>
        <w:t xml:space="preserve"> </w:t>
      </w:r>
      <w:r w:rsidRPr="00244C3C">
        <w:rPr>
          <w:rFonts w:ascii="Verdana" w:hAnsi="Verdana"/>
          <w:b/>
          <w:bCs/>
          <w:sz w:val="22"/>
          <w:szCs w:val="22"/>
        </w:rPr>
        <w:t>w siedzibie</w:t>
      </w:r>
      <w:r w:rsidRPr="00244C3C">
        <w:rPr>
          <w:rFonts w:ascii="Verdana" w:hAnsi="Verdana"/>
          <w:sz w:val="22"/>
          <w:szCs w:val="22"/>
        </w:rPr>
        <w:t xml:space="preserve"> </w:t>
      </w:r>
      <w:r w:rsidRPr="00244C3C">
        <w:rPr>
          <w:rFonts w:ascii="Verdana" w:hAnsi="Verdana"/>
          <w:b/>
          <w:bCs/>
          <w:sz w:val="22"/>
          <w:szCs w:val="22"/>
        </w:rPr>
        <w:t>Katowickiej Specjalnej Strefy</w:t>
      </w:r>
      <w:r w:rsidRPr="00244C3C">
        <w:rPr>
          <w:rFonts w:ascii="Verdana" w:hAnsi="Verdana"/>
          <w:sz w:val="22"/>
          <w:szCs w:val="22"/>
        </w:rPr>
        <w:t xml:space="preserve"> </w:t>
      </w:r>
      <w:r w:rsidRPr="00244C3C">
        <w:rPr>
          <w:rFonts w:ascii="Verdana" w:hAnsi="Verdana"/>
          <w:b/>
          <w:bCs/>
          <w:sz w:val="22"/>
          <w:szCs w:val="22"/>
        </w:rPr>
        <w:t>Ekonomicznej S.A. w Katowicach przy ul. Wojewódzkiej 42.</w:t>
      </w:r>
    </w:p>
    <w:p w14:paraId="70C64F03" w14:textId="7EB4EC3D" w:rsidR="00C3353D" w:rsidRPr="00244C3C" w:rsidRDefault="00842209" w:rsidP="002A6BC8">
      <w:pPr>
        <w:pStyle w:val="Standarduser"/>
        <w:numPr>
          <w:ilvl w:val="0"/>
          <w:numId w:val="31"/>
        </w:numPr>
        <w:ind w:left="426" w:hanging="426"/>
        <w:jc w:val="both"/>
        <w:rPr>
          <w:rFonts w:ascii="Verdana" w:hAnsi="Verdana"/>
          <w:sz w:val="22"/>
          <w:szCs w:val="22"/>
        </w:rPr>
      </w:pPr>
      <w:r w:rsidRPr="00244C3C">
        <w:rPr>
          <w:rFonts w:ascii="Verdana" w:eastAsia="HG Mincho Light J" w:hAnsi="Verdana"/>
          <w:b/>
          <w:bCs/>
          <w:sz w:val="22"/>
          <w:szCs w:val="22"/>
        </w:rPr>
        <w:t xml:space="preserve">Cena wywoławcza nieruchomości: </w:t>
      </w:r>
      <w:r w:rsidR="008E59B6" w:rsidRPr="00244C3C">
        <w:rPr>
          <w:rFonts w:ascii="Verdana" w:eastAsia="HG Mincho Light J" w:hAnsi="Verdana"/>
          <w:b/>
          <w:bCs/>
          <w:sz w:val="22"/>
          <w:szCs w:val="22"/>
        </w:rPr>
        <w:t>441.5</w:t>
      </w:r>
      <w:r w:rsidRPr="00244C3C">
        <w:rPr>
          <w:rFonts w:ascii="Verdana" w:eastAsia="HG Mincho Light J" w:hAnsi="Verdana"/>
          <w:b/>
          <w:bCs/>
          <w:sz w:val="22"/>
          <w:szCs w:val="22"/>
        </w:rPr>
        <w:t xml:space="preserve">00,00 zł netto </w:t>
      </w:r>
      <w:r w:rsidRPr="00244C3C">
        <w:rPr>
          <w:rFonts w:ascii="Verdana" w:eastAsia="HG Mincho Light J" w:hAnsi="Verdana"/>
          <w:bCs/>
          <w:sz w:val="22"/>
          <w:szCs w:val="22"/>
        </w:rPr>
        <w:t>(</w:t>
      </w:r>
      <w:r w:rsidR="0071430E" w:rsidRPr="00244C3C">
        <w:rPr>
          <w:rFonts w:ascii="Verdana" w:hAnsi="Verdana"/>
          <w:sz w:val="22"/>
          <w:szCs w:val="22"/>
        </w:rPr>
        <w:t>czterysta czterdzieści jeden</w:t>
      </w:r>
      <w:r w:rsidR="00D17077" w:rsidRPr="00244C3C">
        <w:rPr>
          <w:rFonts w:ascii="Verdana" w:hAnsi="Verdana"/>
          <w:sz w:val="22"/>
          <w:szCs w:val="22"/>
        </w:rPr>
        <w:t xml:space="preserve"> tysięcy</w:t>
      </w:r>
      <w:r w:rsidRPr="00244C3C">
        <w:rPr>
          <w:rFonts w:ascii="Verdana" w:hAnsi="Verdana"/>
          <w:sz w:val="22"/>
          <w:szCs w:val="22"/>
        </w:rPr>
        <w:t xml:space="preserve"> pięćset złotych).</w:t>
      </w:r>
    </w:p>
    <w:p w14:paraId="02D21669" w14:textId="77777777" w:rsidR="00842209" w:rsidRPr="00244C3C" w:rsidRDefault="00842209" w:rsidP="00842209">
      <w:pPr>
        <w:pStyle w:val="Standarduser"/>
        <w:tabs>
          <w:tab w:val="left" w:pos="3000"/>
        </w:tabs>
        <w:ind w:left="426"/>
        <w:jc w:val="both"/>
        <w:rPr>
          <w:rStyle w:val="Brak"/>
          <w:rFonts w:ascii="Verdana" w:hAnsi="Verdana"/>
          <w:b/>
          <w:bCs/>
          <w:sz w:val="22"/>
          <w:szCs w:val="22"/>
        </w:rPr>
      </w:pPr>
      <w:r w:rsidRPr="00244C3C">
        <w:rPr>
          <w:rStyle w:val="Brak"/>
          <w:rFonts w:ascii="Verdana" w:hAnsi="Verdana"/>
          <w:b/>
          <w:bCs/>
          <w:spacing w:val="-6"/>
          <w:sz w:val="22"/>
          <w:szCs w:val="22"/>
        </w:rPr>
        <w:t>Do zaoferowanej przez oferenta ceny doliczony zostanie należny podatek VAT według stawki obowiązującej w</w:t>
      </w:r>
      <w:r w:rsidRPr="00244C3C">
        <w:rPr>
          <w:rStyle w:val="Brak"/>
          <w:rFonts w:ascii="Verdana" w:hAnsi="Verdana"/>
          <w:b/>
          <w:bCs/>
          <w:sz w:val="22"/>
          <w:szCs w:val="22"/>
        </w:rPr>
        <w:t xml:space="preserve"> dacie sprzedaży (aktualnie stawka ta wynosi 23 %).</w:t>
      </w:r>
    </w:p>
    <w:p w14:paraId="50B27869" w14:textId="77777777" w:rsidR="00842209" w:rsidRPr="005636AD" w:rsidRDefault="00842209" w:rsidP="00842209">
      <w:pPr>
        <w:pStyle w:val="Standarduser"/>
        <w:tabs>
          <w:tab w:val="left" w:pos="3000"/>
        </w:tabs>
        <w:ind w:left="426"/>
        <w:jc w:val="both"/>
        <w:rPr>
          <w:rFonts w:ascii="Verdana" w:hAnsi="Verdana"/>
          <w:bCs/>
          <w:sz w:val="22"/>
          <w:szCs w:val="22"/>
        </w:rPr>
      </w:pPr>
      <w:r w:rsidRPr="00244C3C">
        <w:rPr>
          <w:rFonts w:ascii="Verdana" w:hAnsi="Verdana"/>
          <w:b/>
          <w:bCs/>
          <w:sz w:val="22"/>
          <w:szCs w:val="22"/>
        </w:rPr>
        <w:lastRenderedPageBreak/>
        <w:t>Postąpienie nie może wynosić mniej niż 1% ceny wywoławczej, z </w:t>
      </w:r>
      <w:r w:rsidRPr="005636AD">
        <w:rPr>
          <w:rFonts w:ascii="Verdana" w:hAnsi="Verdana"/>
          <w:b/>
          <w:bCs/>
          <w:sz w:val="22"/>
          <w:szCs w:val="22"/>
        </w:rPr>
        <w:t>zaokrągleniem w górę do pełnych dziesiątek złotych.</w:t>
      </w:r>
    </w:p>
    <w:p w14:paraId="69C22BD0" w14:textId="77777777" w:rsidR="00842209" w:rsidRPr="005636AD" w:rsidRDefault="00842209" w:rsidP="00842209">
      <w:pPr>
        <w:pStyle w:val="Standarduser"/>
        <w:tabs>
          <w:tab w:val="left" w:pos="3000"/>
        </w:tabs>
        <w:ind w:left="426"/>
        <w:jc w:val="both"/>
        <w:rPr>
          <w:rFonts w:ascii="Verdana" w:hAnsi="Verdana"/>
          <w:sz w:val="22"/>
          <w:szCs w:val="22"/>
        </w:rPr>
      </w:pPr>
      <w:r w:rsidRPr="005636AD">
        <w:rPr>
          <w:rFonts w:ascii="Verdana" w:hAnsi="Verdana"/>
          <w:sz w:val="22"/>
          <w:szCs w:val="22"/>
        </w:rPr>
        <w:t>Przetarg jest ważny bez względu na liczbę uczestników, jeżeli przynajmniej jeden uczestnik zaoferuje co najmniej jedno postąpienie powyżej ceny wywoławczej.</w:t>
      </w:r>
    </w:p>
    <w:p w14:paraId="5917A8F9" w14:textId="73EE1DA4" w:rsidR="00842209" w:rsidRPr="00244C3C" w:rsidRDefault="00842209" w:rsidP="002A6BC8">
      <w:pPr>
        <w:pStyle w:val="Standarduser"/>
        <w:numPr>
          <w:ilvl w:val="0"/>
          <w:numId w:val="31"/>
        </w:numPr>
        <w:ind w:left="426" w:hanging="426"/>
        <w:jc w:val="both"/>
        <w:rPr>
          <w:rFonts w:ascii="Verdana" w:hAnsi="Verdana"/>
          <w:color w:val="ED0000"/>
          <w:sz w:val="22"/>
          <w:szCs w:val="22"/>
        </w:rPr>
      </w:pPr>
      <w:r w:rsidRPr="005636AD">
        <w:rPr>
          <w:rFonts w:ascii="Verdana" w:hAnsi="Verdana"/>
          <w:b/>
          <w:sz w:val="22"/>
          <w:szCs w:val="22"/>
        </w:rPr>
        <w:t xml:space="preserve">Warunkiem uczestnictwa w przetargu jest wniesienie w pieniądzu do dnia </w:t>
      </w:r>
      <w:r w:rsidR="00A1652C" w:rsidRPr="005636AD">
        <w:rPr>
          <w:rFonts w:ascii="Verdana" w:hAnsi="Verdana"/>
          <w:b/>
          <w:sz w:val="22"/>
          <w:szCs w:val="22"/>
        </w:rPr>
        <w:t>2</w:t>
      </w:r>
      <w:r w:rsidR="006333E2" w:rsidRPr="005636AD">
        <w:rPr>
          <w:rFonts w:ascii="Verdana" w:hAnsi="Verdana"/>
          <w:b/>
          <w:sz w:val="22"/>
          <w:szCs w:val="22"/>
        </w:rPr>
        <w:t>7</w:t>
      </w:r>
      <w:r w:rsidRPr="005636AD">
        <w:rPr>
          <w:rFonts w:ascii="Verdana" w:hAnsi="Verdana"/>
          <w:b/>
          <w:sz w:val="22"/>
          <w:szCs w:val="22"/>
        </w:rPr>
        <w:t>.</w:t>
      </w:r>
      <w:r w:rsidR="00B77666" w:rsidRPr="005636AD">
        <w:rPr>
          <w:rFonts w:ascii="Verdana" w:hAnsi="Verdana"/>
          <w:b/>
          <w:sz w:val="22"/>
          <w:szCs w:val="22"/>
        </w:rPr>
        <w:t>01</w:t>
      </w:r>
      <w:r w:rsidRPr="005636AD">
        <w:rPr>
          <w:rFonts w:ascii="Verdana" w:hAnsi="Verdana"/>
          <w:b/>
          <w:sz w:val="22"/>
          <w:szCs w:val="22"/>
        </w:rPr>
        <w:t>.202</w:t>
      </w:r>
      <w:r w:rsidR="00B77666" w:rsidRPr="005636AD">
        <w:rPr>
          <w:rFonts w:ascii="Verdana" w:hAnsi="Verdana"/>
          <w:b/>
          <w:sz w:val="22"/>
          <w:szCs w:val="22"/>
        </w:rPr>
        <w:t>5</w:t>
      </w:r>
      <w:r w:rsidRPr="005636AD">
        <w:rPr>
          <w:rFonts w:ascii="Verdana" w:hAnsi="Verdana"/>
          <w:b/>
          <w:sz w:val="22"/>
          <w:szCs w:val="22"/>
        </w:rPr>
        <w:t xml:space="preserve"> r. wadium </w:t>
      </w:r>
      <w:r w:rsidRPr="00244C3C">
        <w:rPr>
          <w:rFonts w:ascii="Verdana" w:hAnsi="Verdana"/>
          <w:b/>
          <w:sz w:val="22"/>
          <w:szCs w:val="22"/>
        </w:rPr>
        <w:t xml:space="preserve">w wysokości </w:t>
      </w:r>
      <w:r w:rsidR="00C30984" w:rsidRPr="00244C3C">
        <w:rPr>
          <w:rFonts w:ascii="Verdana" w:hAnsi="Verdana"/>
          <w:b/>
          <w:bCs/>
          <w:sz w:val="22"/>
          <w:szCs w:val="22"/>
        </w:rPr>
        <w:t>66</w:t>
      </w:r>
      <w:r w:rsidRPr="00244C3C">
        <w:rPr>
          <w:rFonts w:ascii="Verdana" w:hAnsi="Verdana"/>
          <w:b/>
          <w:bCs/>
          <w:sz w:val="22"/>
          <w:szCs w:val="22"/>
        </w:rPr>
        <w:t>.000,00 zł</w:t>
      </w:r>
      <w:r w:rsidRPr="00244C3C">
        <w:rPr>
          <w:rFonts w:ascii="Verdana" w:hAnsi="Verdana"/>
          <w:sz w:val="22"/>
          <w:szCs w:val="22"/>
        </w:rPr>
        <w:t xml:space="preserve"> (słownie: </w:t>
      </w:r>
      <w:r w:rsidR="009F77E0" w:rsidRPr="00244C3C">
        <w:rPr>
          <w:rFonts w:ascii="Verdana" w:hAnsi="Verdana"/>
          <w:sz w:val="22"/>
          <w:szCs w:val="22"/>
        </w:rPr>
        <w:t>sześć</w:t>
      </w:r>
      <w:r w:rsidRPr="00244C3C">
        <w:rPr>
          <w:rFonts w:ascii="Verdana" w:hAnsi="Verdana"/>
          <w:sz w:val="22"/>
          <w:szCs w:val="22"/>
        </w:rPr>
        <w:t xml:space="preserve">dziesiąt </w:t>
      </w:r>
      <w:r w:rsidR="00171459" w:rsidRPr="00244C3C">
        <w:rPr>
          <w:rFonts w:ascii="Verdana" w:hAnsi="Verdana"/>
          <w:sz w:val="22"/>
          <w:szCs w:val="22"/>
        </w:rPr>
        <w:t>sze</w:t>
      </w:r>
      <w:r w:rsidR="00486A0B" w:rsidRPr="00244C3C">
        <w:rPr>
          <w:rFonts w:ascii="Verdana" w:hAnsi="Verdana"/>
          <w:sz w:val="22"/>
          <w:szCs w:val="22"/>
        </w:rPr>
        <w:t xml:space="preserve">ść </w:t>
      </w:r>
      <w:r w:rsidRPr="00244C3C">
        <w:rPr>
          <w:rFonts w:ascii="Verdana" w:hAnsi="Verdana"/>
          <w:sz w:val="22"/>
          <w:szCs w:val="22"/>
        </w:rPr>
        <w:t>tysięcy złotych)</w:t>
      </w:r>
      <w:r w:rsidRPr="00244C3C">
        <w:rPr>
          <w:rFonts w:ascii="Verdana" w:hAnsi="Verdana"/>
          <w:b/>
          <w:sz w:val="22"/>
          <w:szCs w:val="22"/>
        </w:rPr>
        <w:t xml:space="preserve"> </w:t>
      </w:r>
      <w:r w:rsidRPr="00244C3C">
        <w:rPr>
          <w:rFonts w:ascii="Verdana" w:hAnsi="Verdana"/>
          <w:sz w:val="22"/>
          <w:szCs w:val="22"/>
        </w:rPr>
        <w:t xml:space="preserve">na rachunek Urzędu Miejskiego w Jaworznie prowadzony </w:t>
      </w:r>
      <w:r w:rsidRPr="00244C3C">
        <w:rPr>
          <w:rFonts w:ascii="Verdana" w:hAnsi="Verdana"/>
          <w:b/>
          <w:bCs/>
          <w:sz w:val="22"/>
          <w:szCs w:val="22"/>
        </w:rPr>
        <w:t>w </w:t>
      </w:r>
      <w:r w:rsidRPr="00244C3C">
        <w:rPr>
          <w:rStyle w:val="StrongEmphasis"/>
          <w:rFonts w:ascii="Verdana" w:hAnsi="Verdana"/>
          <w:sz w:val="22"/>
          <w:szCs w:val="22"/>
        </w:rPr>
        <w:t>Banku Handlowym w Warszawie S.A</w:t>
      </w:r>
      <w:r w:rsidRPr="00244C3C">
        <w:rPr>
          <w:rFonts w:ascii="Verdana" w:hAnsi="Verdana"/>
          <w:b/>
          <w:bCs/>
          <w:sz w:val="22"/>
          <w:szCs w:val="22"/>
        </w:rPr>
        <w:t>. NRB 51 1030 1159 0000 0000 9206 6029 SUMY DEPOZYTOWE, z dopiskiem: „Przetarg – działka nr 1</w:t>
      </w:r>
      <w:r w:rsidR="00BE20A3" w:rsidRPr="00244C3C">
        <w:rPr>
          <w:rFonts w:ascii="Verdana" w:hAnsi="Verdana"/>
          <w:b/>
          <w:bCs/>
          <w:sz w:val="22"/>
          <w:szCs w:val="22"/>
        </w:rPr>
        <w:t>288</w:t>
      </w:r>
      <w:r w:rsidRPr="00244C3C">
        <w:rPr>
          <w:rFonts w:ascii="Verdana" w:hAnsi="Verdana"/>
          <w:b/>
          <w:bCs/>
          <w:sz w:val="22"/>
          <w:szCs w:val="22"/>
        </w:rPr>
        <w:t xml:space="preserve"> w </w:t>
      </w:r>
      <w:proofErr w:type="spellStart"/>
      <w:r w:rsidRPr="00244C3C">
        <w:rPr>
          <w:rFonts w:ascii="Verdana" w:hAnsi="Verdana"/>
          <w:b/>
          <w:bCs/>
          <w:sz w:val="22"/>
          <w:szCs w:val="22"/>
        </w:rPr>
        <w:t>obr</w:t>
      </w:r>
      <w:proofErr w:type="spellEnd"/>
      <w:r w:rsidRPr="00244C3C">
        <w:rPr>
          <w:rFonts w:ascii="Verdana" w:hAnsi="Verdana"/>
          <w:b/>
          <w:bCs/>
          <w:sz w:val="22"/>
          <w:szCs w:val="22"/>
        </w:rPr>
        <w:t>. geod. 165”. Za potwierdzenie wpłaty przyjmuje się datę uznania rachunku bankowego Urzędu Miejskiego w Jaworznie.</w:t>
      </w:r>
    </w:p>
    <w:p w14:paraId="7BBA2D33" w14:textId="77777777" w:rsidR="00E905A5" w:rsidRPr="00244C3C" w:rsidRDefault="00966A3C" w:rsidP="00E905A5">
      <w:pPr>
        <w:pStyle w:val="Standarduser"/>
        <w:ind w:left="426"/>
        <w:jc w:val="both"/>
        <w:rPr>
          <w:rFonts w:ascii="Verdana" w:hAnsi="Verdana"/>
          <w:sz w:val="22"/>
          <w:szCs w:val="22"/>
        </w:rPr>
      </w:pPr>
      <w:r w:rsidRPr="00244C3C">
        <w:rPr>
          <w:rFonts w:ascii="Verdana" w:hAnsi="Verdana"/>
          <w:bCs/>
          <w:sz w:val="22"/>
          <w:szCs w:val="22"/>
        </w:rPr>
        <w:t xml:space="preserve">Wadium wniesione w pieniądzu przez uczestnika przetargu, który przetarg wygra, zalicza się na poczet ceny nabycia nieruchomości. </w:t>
      </w:r>
      <w:r w:rsidRPr="00244C3C">
        <w:rPr>
          <w:rFonts w:ascii="Verdana" w:hAnsi="Verdana"/>
          <w:sz w:val="22"/>
          <w:szCs w:val="22"/>
        </w:rPr>
        <w:t>Pozostałym uczestnikom przetargu wadium zostanie zwrócone niezwłocznie, nie później niż przed upływem 3 dni od dnia odwołania, zamknięcia, unieważnienia lub zakończenia przetargu wynikiem negatywnym.</w:t>
      </w:r>
    </w:p>
    <w:p w14:paraId="3064E814" w14:textId="77777777" w:rsidR="00966A3C" w:rsidRPr="00244C3C" w:rsidRDefault="00966A3C" w:rsidP="00E905A5">
      <w:pPr>
        <w:pStyle w:val="Standarduser"/>
        <w:ind w:left="426"/>
        <w:jc w:val="both"/>
        <w:rPr>
          <w:rFonts w:ascii="Verdana" w:hAnsi="Verdana"/>
          <w:sz w:val="22"/>
          <w:szCs w:val="22"/>
        </w:rPr>
      </w:pPr>
      <w:r w:rsidRPr="00244C3C">
        <w:rPr>
          <w:rFonts w:ascii="Verdana" w:hAnsi="Verdana"/>
          <w:sz w:val="22"/>
          <w:szCs w:val="22"/>
        </w:rPr>
        <w:t>W przypadku gdy uczestnik, który przetarg wygra nie przystąpi bez usprawiedliwienia do zawarcia umowy sprzedaży w formie aktu notarialnego, w ustalonym miejscu i terminie lub przystąpi, ale jej nie podpisze, Prezydent Miasta Jaworzna może odstąpić od zawarcia umowy, a wpłacone wadium nie podlega zwrotowi.</w:t>
      </w:r>
    </w:p>
    <w:p w14:paraId="2A2805FB" w14:textId="77777777" w:rsidR="00842209" w:rsidRPr="00244C3C" w:rsidRDefault="00842209" w:rsidP="002A6BC8">
      <w:pPr>
        <w:pStyle w:val="Standarduser"/>
        <w:numPr>
          <w:ilvl w:val="0"/>
          <w:numId w:val="31"/>
        </w:numPr>
        <w:ind w:left="426" w:hanging="426"/>
        <w:jc w:val="both"/>
        <w:rPr>
          <w:rFonts w:ascii="Verdana" w:hAnsi="Verdana"/>
          <w:sz w:val="22"/>
          <w:szCs w:val="22"/>
        </w:rPr>
      </w:pPr>
      <w:r w:rsidRPr="00244C3C">
        <w:rPr>
          <w:rFonts w:ascii="Verdana" w:hAnsi="Verdana"/>
          <w:sz w:val="22"/>
          <w:szCs w:val="22"/>
        </w:rPr>
        <w:t>Uczestnicy przetargu zobowiązani są przedstawić Komisji Przetargowej przed otwarciem przetargu następujące dokumenty:</w:t>
      </w:r>
    </w:p>
    <w:p w14:paraId="5C7A494C" w14:textId="77777777" w:rsidR="00966A3C" w:rsidRPr="00244C3C" w:rsidRDefault="00966A3C" w:rsidP="002A6BC8">
      <w:pPr>
        <w:pStyle w:val="Akapitzlist"/>
        <w:widowControl/>
        <w:numPr>
          <w:ilvl w:val="0"/>
          <w:numId w:val="33"/>
        </w:numPr>
        <w:tabs>
          <w:tab w:val="left" w:pos="60"/>
        </w:tabs>
        <w:suppressAutoHyphens w:val="0"/>
        <w:ind w:left="851" w:hanging="425"/>
        <w:jc w:val="both"/>
        <w:textAlignment w:val="auto"/>
        <w:rPr>
          <w:rFonts w:ascii="Verdana" w:hAnsi="Verdana"/>
          <w:sz w:val="22"/>
          <w:szCs w:val="22"/>
        </w:rPr>
      </w:pPr>
      <w:r w:rsidRPr="00244C3C">
        <w:rPr>
          <w:rFonts w:ascii="Verdana" w:hAnsi="Verdana"/>
          <w:sz w:val="22"/>
          <w:szCs w:val="22"/>
        </w:rPr>
        <w:t>osoby fizyczne - dokument potwierdzający tożsamość (dowód osobisty lub paszport);</w:t>
      </w:r>
    </w:p>
    <w:p w14:paraId="5A5ABDA7" w14:textId="77777777" w:rsidR="00966A3C" w:rsidRPr="00244C3C" w:rsidRDefault="00966A3C" w:rsidP="002A6BC8">
      <w:pPr>
        <w:pStyle w:val="Akapitzlist"/>
        <w:widowControl/>
        <w:numPr>
          <w:ilvl w:val="0"/>
          <w:numId w:val="33"/>
        </w:numPr>
        <w:tabs>
          <w:tab w:val="left" w:pos="60"/>
        </w:tabs>
        <w:suppressAutoHyphens w:val="0"/>
        <w:ind w:left="851" w:hanging="425"/>
        <w:jc w:val="both"/>
        <w:textAlignment w:val="auto"/>
        <w:rPr>
          <w:rFonts w:ascii="Verdana" w:hAnsi="Verdana"/>
          <w:sz w:val="22"/>
          <w:szCs w:val="22"/>
        </w:rPr>
      </w:pPr>
      <w:r w:rsidRPr="00244C3C">
        <w:rPr>
          <w:rFonts w:ascii="Verdana" w:hAnsi="Verdana"/>
          <w:sz w:val="22"/>
          <w:szCs w:val="22"/>
        </w:rPr>
        <w:t>reprezentanci osoby prawnej - dokument potwierdzający tożsamość i aktualny odpis z właściwego rejestru, wskazujący umocowanie do reprezentowania danej osoby prawnej;</w:t>
      </w:r>
    </w:p>
    <w:p w14:paraId="662A8FB9" w14:textId="77777777" w:rsidR="00966A3C" w:rsidRPr="00244C3C" w:rsidRDefault="00966A3C" w:rsidP="002A6BC8">
      <w:pPr>
        <w:pStyle w:val="Akapitzlist"/>
        <w:widowControl/>
        <w:numPr>
          <w:ilvl w:val="0"/>
          <w:numId w:val="33"/>
        </w:numPr>
        <w:tabs>
          <w:tab w:val="left" w:pos="60"/>
        </w:tabs>
        <w:suppressAutoHyphens w:val="0"/>
        <w:ind w:left="851" w:hanging="425"/>
        <w:jc w:val="both"/>
        <w:textAlignment w:val="auto"/>
        <w:rPr>
          <w:rFonts w:ascii="Verdana" w:hAnsi="Verdana"/>
          <w:sz w:val="22"/>
          <w:szCs w:val="22"/>
        </w:rPr>
      </w:pPr>
      <w:r w:rsidRPr="00244C3C">
        <w:rPr>
          <w:rFonts w:ascii="Verdana" w:hAnsi="Verdana"/>
          <w:sz w:val="22"/>
          <w:szCs w:val="22"/>
        </w:rPr>
        <w:t>pełnomocnicy - dokument potwierdzający tożsamość i oryginał pełnomocnictwa upoważniającego do działania na każdym etapie postępowania przetargowego oraz w przypadku osoby prawnej - aktualny odpis z właściwego rejestru, wskazujący umocowanie osób, które podpisały pełnomocnictwo do reprezentowania danej osoby,</w:t>
      </w:r>
    </w:p>
    <w:p w14:paraId="09D8A72B" w14:textId="77777777" w:rsidR="00966A3C" w:rsidRPr="00244C3C" w:rsidRDefault="00966A3C" w:rsidP="002A6BC8">
      <w:pPr>
        <w:pStyle w:val="Akapitzlist"/>
        <w:widowControl/>
        <w:numPr>
          <w:ilvl w:val="0"/>
          <w:numId w:val="33"/>
        </w:numPr>
        <w:tabs>
          <w:tab w:val="left" w:pos="60"/>
        </w:tabs>
        <w:suppressAutoHyphens w:val="0"/>
        <w:ind w:left="851" w:hanging="425"/>
        <w:jc w:val="both"/>
        <w:textAlignment w:val="auto"/>
        <w:rPr>
          <w:rFonts w:ascii="Verdana" w:hAnsi="Verdana"/>
          <w:sz w:val="22"/>
          <w:szCs w:val="22"/>
        </w:rPr>
      </w:pPr>
      <w:r w:rsidRPr="00244C3C">
        <w:rPr>
          <w:rFonts w:ascii="Verdana" w:hAnsi="Verdana"/>
          <w:sz w:val="22"/>
          <w:szCs w:val="22"/>
        </w:rPr>
        <w:t>oświadczenie uczestnika o zapoznaniu się z treścią ogłoszenia o przetargu;</w:t>
      </w:r>
    </w:p>
    <w:p w14:paraId="5791D2DE" w14:textId="77777777" w:rsidR="00966A3C" w:rsidRPr="00244C3C" w:rsidRDefault="00966A3C" w:rsidP="002A6BC8">
      <w:pPr>
        <w:pStyle w:val="Akapitzlist"/>
        <w:widowControl/>
        <w:numPr>
          <w:ilvl w:val="0"/>
          <w:numId w:val="33"/>
        </w:numPr>
        <w:suppressAutoHyphens w:val="0"/>
        <w:ind w:left="851" w:hanging="425"/>
        <w:jc w:val="both"/>
        <w:textAlignment w:val="auto"/>
        <w:rPr>
          <w:rFonts w:ascii="Verdana" w:hAnsi="Verdana"/>
          <w:sz w:val="22"/>
          <w:szCs w:val="22"/>
        </w:rPr>
      </w:pPr>
      <w:r w:rsidRPr="00244C3C">
        <w:rPr>
          <w:rFonts w:ascii="Verdana" w:hAnsi="Verdana"/>
          <w:sz w:val="22"/>
          <w:szCs w:val="22"/>
        </w:rPr>
        <w:t xml:space="preserve">oświadczenie uczestnika o zapoznaniu się z </w:t>
      </w:r>
      <w:r w:rsidRPr="00244C3C">
        <w:rPr>
          <w:rFonts w:ascii="Verdana" w:hAnsi="Verdana"/>
          <w:bCs/>
          <w:sz w:val="22"/>
          <w:szCs w:val="22"/>
        </w:rPr>
        <w:t>treścią ustaleń miejscowego planu zagospodarowania przestrzennego;</w:t>
      </w:r>
    </w:p>
    <w:p w14:paraId="10537BF9" w14:textId="77777777" w:rsidR="00966A3C" w:rsidRPr="00244C3C" w:rsidRDefault="00966A3C" w:rsidP="002A6BC8">
      <w:pPr>
        <w:pStyle w:val="Akapitzlist"/>
        <w:widowControl/>
        <w:numPr>
          <w:ilvl w:val="0"/>
          <w:numId w:val="33"/>
        </w:numPr>
        <w:suppressAutoHyphens w:val="0"/>
        <w:ind w:left="851" w:hanging="425"/>
        <w:jc w:val="both"/>
        <w:textAlignment w:val="auto"/>
        <w:rPr>
          <w:rFonts w:ascii="Verdana" w:hAnsi="Verdana"/>
          <w:sz w:val="22"/>
          <w:szCs w:val="22"/>
        </w:rPr>
      </w:pPr>
      <w:r w:rsidRPr="00244C3C">
        <w:rPr>
          <w:rFonts w:ascii="Verdana" w:hAnsi="Verdana"/>
          <w:sz w:val="22"/>
          <w:szCs w:val="22"/>
        </w:rPr>
        <w:t>oświadczenie uczestnika o zapoznaniu się ze stanem prawnym i faktycznym nieruchomości i nie wnoszeniu żadnych zastrzeżeń.</w:t>
      </w:r>
    </w:p>
    <w:p w14:paraId="6DC7B374" w14:textId="77777777" w:rsidR="00842209" w:rsidRPr="00244C3C" w:rsidRDefault="00842209" w:rsidP="002A6BC8">
      <w:pPr>
        <w:pStyle w:val="Standarduser"/>
        <w:numPr>
          <w:ilvl w:val="0"/>
          <w:numId w:val="31"/>
        </w:numPr>
        <w:ind w:left="426" w:hanging="426"/>
        <w:jc w:val="both"/>
        <w:rPr>
          <w:rFonts w:ascii="Verdana" w:hAnsi="Verdana"/>
          <w:sz w:val="22"/>
          <w:szCs w:val="22"/>
        </w:rPr>
      </w:pPr>
      <w:r w:rsidRPr="00244C3C">
        <w:rPr>
          <w:rFonts w:ascii="Verdana" w:hAnsi="Verdana"/>
          <w:b/>
          <w:bCs/>
          <w:sz w:val="22"/>
          <w:szCs w:val="22"/>
        </w:rPr>
        <w:t>Dodatkowe informacje:</w:t>
      </w:r>
    </w:p>
    <w:p w14:paraId="213C6B98" w14:textId="77777777" w:rsidR="00966A3C" w:rsidRPr="00244C3C" w:rsidRDefault="00966A3C" w:rsidP="00DF0ED4">
      <w:pPr>
        <w:pStyle w:val="western"/>
        <w:spacing w:before="0" w:after="0"/>
        <w:ind w:left="426"/>
        <w:jc w:val="both"/>
        <w:rPr>
          <w:rFonts w:ascii="Verdana" w:hAnsi="Verdana"/>
          <w:sz w:val="22"/>
          <w:szCs w:val="22"/>
        </w:rPr>
      </w:pPr>
      <w:r w:rsidRPr="00244C3C">
        <w:rPr>
          <w:rFonts w:ascii="Verdana" w:hAnsi="Verdana"/>
          <w:sz w:val="22"/>
          <w:szCs w:val="22"/>
        </w:rPr>
        <w:t>Nabywca przyjmuje nieruchomość w stanie istniejącym.</w:t>
      </w:r>
    </w:p>
    <w:p w14:paraId="25F862D6" w14:textId="49D16AB4" w:rsidR="00966A3C" w:rsidRPr="00244C3C" w:rsidRDefault="00966A3C" w:rsidP="00DF0ED4">
      <w:pPr>
        <w:pStyle w:val="western"/>
        <w:spacing w:before="0" w:after="0"/>
        <w:ind w:left="426"/>
        <w:jc w:val="both"/>
        <w:rPr>
          <w:rFonts w:ascii="Verdana" w:hAnsi="Verdana"/>
          <w:sz w:val="22"/>
          <w:szCs w:val="22"/>
        </w:rPr>
      </w:pPr>
      <w:r w:rsidRPr="00244C3C">
        <w:rPr>
          <w:rFonts w:ascii="Verdana" w:hAnsi="Verdana"/>
          <w:sz w:val="22"/>
          <w:szCs w:val="22"/>
        </w:rPr>
        <w:t>Nieruchomość została wyznaczona do sprzedaży w drodze przetargu ustnego nieograniczonego zarządzeniem Prezydenta Miasta Jaworzna Nr ON.0050.</w:t>
      </w:r>
      <w:r w:rsidR="00D55561" w:rsidRPr="00244C3C">
        <w:rPr>
          <w:rFonts w:ascii="Verdana" w:hAnsi="Verdana"/>
          <w:sz w:val="22"/>
          <w:szCs w:val="22"/>
        </w:rPr>
        <w:t>408</w:t>
      </w:r>
      <w:r w:rsidRPr="00244C3C">
        <w:rPr>
          <w:rFonts w:ascii="Verdana" w:hAnsi="Verdana"/>
          <w:sz w:val="22"/>
          <w:szCs w:val="22"/>
        </w:rPr>
        <w:t>.202</w:t>
      </w:r>
      <w:r w:rsidR="00D55561" w:rsidRPr="00244C3C">
        <w:rPr>
          <w:rFonts w:ascii="Verdana" w:hAnsi="Verdana"/>
          <w:sz w:val="22"/>
          <w:szCs w:val="22"/>
        </w:rPr>
        <w:t>4</w:t>
      </w:r>
      <w:r w:rsidRPr="00244C3C">
        <w:rPr>
          <w:rFonts w:ascii="Verdana" w:hAnsi="Verdana"/>
          <w:sz w:val="22"/>
          <w:szCs w:val="22"/>
        </w:rPr>
        <w:t xml:space="preserve"> z dnia </w:t>
      </w:r>
      <w:r w:rsidR="00146395" w:rsidRPr="00244C3C">
        <w:rPr>
          <w:rFonts w:ascii="Verdana" w:hAnsi="Verdana"/>
          <w:sz w:val="22"/>
          <w:szCs w:val="22"/>
        </w:rPr>
        <w:t>18</w:t>
      </w:r>
      <w:r w:rsidRPr="00244C3C">
        <w:rPr>
          <w:rFonts w:ascii="Verdana" w:hAnsi="Verdana"/>
          <w:sz w:val="22"/>
          <w:szCs w:val="22"/>
        </w:rPr>
        <w:t xml:space="preserve"> </w:t>
      </w:r>
      <w:r w:rsidR="00146395" w:rsidRPr="00244C3C">
        <w:rPr>
          <w:rFonts w:ascii="Verdana" w:hAnsi="Verdana"/>
          <w:sz w:val="22"/>
          <w:szCs w:val="22"/>
        </w:rPr>
        <w:t>listopada</w:t>
      </w:r>
      <w:r w:rsidRPr="00244C3C">
        <w:rPr>
          <w:rFonts w:ascii="Verdana" w:hAnsi="Verdana"/>
          <w:sz w:val="22"/>
          <w:szCs w:val="22"/>
        </w:rPr>
        <w:t xml:space="preserve"> 202</w:t>
      </w:r>
      <w:r w:rsidR="00146395" w:rsidRPr="00244C3C">
        <w:rPr>
          <w:rFonts w:ascii="Verdana" w:hAnsi="Verdana"/>
          <w:sz w:val="22"/>
          <w:szCs w:val="22"/>
        </w:rPr>
        <w:t>4</w:t>
      </w:r>
      <w:r w:rsidRPr="00244C3C">
        <w:rPr>
          <w:rFonts w:ascii="Verdana" w:hAnsi="Verdana"/>
          <w:sz w:val="22"/>
          <w:szCs w:val="22"/>
        </w:rPr>
        <w:t xml:space="preserve"> r.</w:t>
      </w:r>
    </w:p>
    <w:p w14:paraId="44F4838F" w14:textId="77777777" w:rsidR="00966A3C" w:rsidRPr="00244C3C" w:rsidRDefault="00966A3C" w:rsidP="00DF0ED4">
      <w:pPr>
        <w:pStyle w:val="Standarduser"/>
        <w:ind w:left="426"/>
        <w:jc w:val="both"/>
        <w:rPr>
          <w:rFonts w:ascii="Verdana" w:hAnsi="Verdana"/>
          <w:sz w:val="22"/>
          <w:szCs w:val="22"/>
        </w:rPr>
      </w:pPr>
      <w:r w:rsidRPr="00244C3C">
        <w:rPr>
          <w:rFonts w:ascii="Verdana" w:hAnsi="Verdana"/>
          <w:sz w:val="22"/>
          <w:szCs w:val="22"/>
        </w:rPr>
        <w:t>Cena nieruchomości uzyskana w przetargu, podlega zapłacie nie wcześniej niż na 5 dni i nie później niż do dnia zawarcia umowy sprzedaży w formie aktu notarialnego. W przypadku zapłaty przelewem, za termin zapłaty uznaje się dzień wpływu należnej kwoty na rachunek Gminy.</w:t>
      </w:r>
    </w:p>
    <w:p w14:paraId="7367DA4A" w14:textId="77777777" w:rsidR="00966A3C" w:rsidRPr="00244C3C" w:rsidRDefault="00966A3C" w:rsidP="00DF0ED4">
      <w:pPr>
        <w:pStyle w:val="Standarduser"/>
        <w:ind w:left="426"/>
        <w:jc w:val="both"/>
        <w:rPr>
          <w:rFonts w:ascii="Verdana" w:hAnsi="Verdana"/>
          <w:sz w:val="22"/>
          <w:szCs w:val="22"/>
        </w:rPr>
      </w:pPr>
      <w:r w:rsidRPr="00244C3C">
        <w:rPr>
          <w:rFonts w:ascii="Verdana" w:hAnsi="Verdana"/>
          <w:sz w:val="22"/>
          <w:szCs w:val="22"/>
        </w:rPr>
        <w:t>O terminie spisania umowy, w formie aktu notarialnego nabywca nieruchomości powiadomiony zostanie pisemnie, w ciągu 21 dni od dnia rozstrzygnięcia przetargu. Nabywca nieruchomości zobowiązuje się podpisać umowę sprzedaży w nieprzekraczalnym terminie 60 dni od dnia rozstrzygnięcia przetargu.</w:t>
      </w:r>
    </w:p>
    <w:p w14:paraId="722E44D0" w14:textId="77777777" w:rsidR="00966A3C" w:rsidRPr="00244C3C" w:rsidRDefault="00966A3C" w:rsidP="00DF0ED4">
      <w:pPr>
        <w:pStyle w:val="Standarduser"/>
        <w:ind w:left="426"/>
        <w:jc w:val="both"/>
        <w:rPr>
          <w:rFonts w:ascii="Verdana" w:hAnsi="Verdana"/>
          <w:sz w:val="22"/>
          <w:szCs w:val="22"/>
        </w:rPr>
      </w:pPr>
      <w:r w:rsidRPr="00244C3C">
        <w:rPr>
          <w:rFonts w:ascii="Verdana" w:hAnsi="Verdana"/>
          <w:sz w:val="22"/>
          <w:szCs w:val="22"/>
        </w:rPr>
        <w:t>Koszty sporządzenia umowy sprzedaży w formie aktu notarialnego ponosi nabywca nieruchomości.</w:t>
      </w:r>
    </w:p>
    <w:p w14:paraId="7412CA08" w14:textId="77777777" w:rsidR="00966A3C" w:rsidRPr="00244C3C" w:rsidRDefault="00966A3C" w:rsidP="00DF0ED4">
      <w:pPr>
        <w:pStyle w:val="Standarduser"/>
        <w:ind w:left="426"/>
        <w:jc w:val="both"/>
        <w:rPr>
          <w:rFonts w:ascii="Verdana" w:hAnsi="Verdana"/>
          <w:sz w:val="22"/>
          <w:szCs w:val="22"/>
        </w:rPr>
      </w:pPr>
      <w:r w:rsidRPr="00244C3C">
        <w:rPr>
          <w:rFonts w:ascii="Verdana" w:hAnsi="Verdana"/>
          <w:sz w:val="22"/>
          <w:szCs w:val="22"/>
        </w:rPr>
        <w:t xml:space="preserve">Komisja przetargowa przeprowadzi przetarg zgodnie z rozporządzeniem Rady Ministrów z dnia 14 września 2004 r. w sprawie sposobu i trybu przeprowadzania przetargów oraz rokowań na zbycie nieruchomości (tekst jednolity: Dz. U. z 2021 r., </w:t>
      </w:r>
      <w:r w:rsidRPr="00244C3C">
        <w:rPr>
          <w:rFonts w:ascii="Verdana" w:hAnsi="Verdana"/>
          <w:sz w:val="22"/>
          <w:szCs w:val="22"/>
        </w:rPr>
        <w:lastRenderedPageBreak/>
        <w:t>poz. 2213).</w:t>
      </w:r>
    </w:p>
    <w:p w14:paraId="0FDD9975" w14:textId="4AC792EF" w:rsidR="00966A3C" w:rsidRPr="00244C3C" w:rsidRDefault="00966A3C" w:rsidP="00DF0ED4">
      <w:pPr>
        <w:pStyle w:val="Standarduser"/>
        <w:ind w:left="426"/>
        <w:jc w:val="both"/>
        <w:rPr>
          <w:rFonts w:ascii="Verdana" w:hAnsi="Verdana"/>
          <w:sz w:val="22"/>
          <w:szCs w:val="22"/>
        </w:rPr>
      </w:pPr>
      <w:r w:rsidRPr="00244C3C">
        <w:rPr>
          <w:rFonts w:ascii="Verdana" w:hAnsi="Verdana"/>
          <w:sz w:val="22"/>
          <w:szCs w:val="22"/>
        </w:rPr>
        <w:t>Sprzedaż nieruchomości następuje na podstawie przepisów ustawy z dnia 21 sierpnia 1997 r. o gospodarce nieruchomościami (tekst jednolity: Dz. U. z 202</w:t>
      </w:r>
      <w:r w:rsidR="00C714E9" w:rsidRPr="00244C3C">
        <w:rPr>
          <w:rFonts w:ascii="Verdana" w:hAnsi="Verdana"/>
          <w:sz w:val="22"/>
          <w:szCs w:val="22"/>
        </w:rPr>
        <w:t>4</w:t>
      </w:r>
      <w:r w:rsidRPr="00244C3C">
        <w:rPr>
          <w:rFonts w:ascii="Verdana" w:hAnsi="Verdana"/>
          <w:sz w:val="22"/>
          <w:szCs w:val="22"/>
        </w:rPr>
        <w:t> r., poz. 1</w:t>
      </w:r>
      <w:r w:rsidR="001805F3" w:rsidRPr="00244C3C">
        <w:rPr>
          <w:rFonts w:ascii="Verdana" w:hAnsi="Verdana"/>
          <w:sz w:val="22"/>
          <w:szCs w:val="22"/>
        </w:rPr>
        <w:t>145</w:t>
      </w:r>
      <w:r w:rsidRPr="00244C3C">
        <w:rPr>
          <w:rFonts w:ascii="Verdana" w:hAnsi="Verdana"/>
          <w:sz w:val="22"/>
          <w:szCs w:val="22"/>
        </w:rPr>
        <w:t>).</w:t>
      </w:r>
    </w:p>
    <w:p w14:paraId="4354DD6B" w14:textId="77777777" w:rsidR="00966A3C" w:rsidRPr="00244C3C" w:rsidRDefault="00966A3C" w:rsidP="00DF0ED4">
      <w:pPr>
        <w:pStyle w:val="Standarduser"/>
        <w:ind w:left="426"/>
        <w:jc w:val="both"/>
        <w:rPr>
          <w:rFonts w:ascii="Verdana" w:hAnsi="Verdana"/>
          <w:sz w:val="22"/>
          <w:szCs w:val="22"/>
        </w:rPr>
      </w:pPr>
      <w:r w:rsidRPr="00244C3C">
        <w:rPr>
          <w:rFonts w:ascii="Verdana" w:hAnsi="Verdana"/>
          <w:sz w:val="22"/>
          <w:szCs w:val="22"/>
        </w:rPr>
        <w:t>Prezydent Miasta Jaworzna może odwołać przetarg jedynie z ważnych powodów, niezwłocznie podając informację o odwołaniu przetargu do publicznej wiadomości.</w:t>
      </w:r>
    </w:p>
    <w:p w14:paraId="29BF2964" w14:textId="06BA4C2E" w:rsidR="00966A3C" w:rsidRPr="00244C3C" w:rsidRDefault="00966A3C" w:rsidP="00DF0ED4">
      <w:pPr>
        <w:pStyle w:val="Standarduser"/>
        <w:ind w:left="426"/>
        <w:jc w:val="both"/>
        <w:rPr>
          <w:rFonts w:ascii="Verdana" w:hAnsi="Verdana"/>
          <w:sz w:val="22"/>
          <w:szCs w:val="22"/>
        </w:rPr>
      </w:pPr>
      <w:r w:rsidRPr="00244C3C">
        <w:rPr>
          <w:rFonts w:ascii="Verdana" w:hAnsi="Verdana"/>
          <w:sz w:val="22"/>
          <w:szCs w:val="22"/>
        </w:rPr>
        <w:t>Niniejsze ogłoszenie zamieszczone zostanie również na stronie internetowej Katowickiej Specjalnej Strefy Ekonomicznej S.A. www.ksse.com.pl</w:t>
      </w:r>
      <w:r w:rsidR="004818E4">
        <w:rPr>
          <w:rFonts w:ascii="Verdana" w:hAnsi="Verdana"/>
          <w:sz w:val="22"/>
          <w:szCs w:val="22"/>
        </w:rPr>
        <w:t xml:space="preserve"> oraz w </w:t>
      </w:r>
      <w:r w:rsidR="00997439">
        <w:rPr>
          <w:rFonts w:ascii="Verdana" w:hAnsi="Verdana"/>
          <w:sz w:val="22"/>
          <w:szCs w:val="22"/>
        </w:rPr>
        <w:t>s</w:t>
      </w:r>
      <w:r w:rsidR="004818E4">
        <w:rPr>
          <w:rFonts w:ascii="Verdana" w:hAnsi="Verdana"/>
          <w:sz w:val="22"/>
          <w:szCs w:val="22"/>
        </w:rPr>
        <w:t>iedzibie</w:t>
      </w:r>
      <w:r w:rsidR="00C80A87">
        <w:rPr>
          <w:rFonts w:ascii="Verdana" w:hAnsi="Verdana"/>
          <w:sz w:val="22"/>
          <w:szCs w:val="22"/>
        </w:rPr>
        <w:t xml:space="preserve"> Katowickiej Specjalnej </w:t>
      </w:r>
      <w:r w:rsidR="009B690C">
        <w:rPr>
          <w:rFonts w:ascii="Verdana" w:hAnsi="Verdana"/>
          <w:sz w:val="22"/>
          <w:szCs w:val="22"/>
        </w:rPr>
        <w:t>Strefy</w:t>
      </w:r>
      <w:r w:rsidR="002A6BC8">
        <w:rPr>
          <w:rFonts w:ascii="Verdana" w:hAnsi="Verdana"/>
          <w:sz w:val="22"/>
          <w:szCs w:val="22"/>
        </w:rPr>
        <w:t xml:space="preserve"> </w:t>
      </w:r>
      <w:r w:rsidR="002A6BC8" w:rsidRPr="00244C3C">
        <w:rPr>
          <w:rFonts w:ascii="Verdana" w:hAnsi="Verdana"/>
          <w:sz w:val="22"/>
          <w:szCs w:val="22"/>
        </w:rPr>
        <w:t>Ekonomicznej S.A.</w:t>
      </w:r>
      <w:r w:rsidR="002A6BC8">
        <w:rPr>
          <w:rFonts w:ascii="Verdana" w:hAnsi="Verdana"/>
          <w:sz w:val="22"/>
          <w:szCs w:val="22"/>
        </w:rPr>
        <w:t>,</w:t>
      </w:r>
      <w:r w:rsidR="002A6BC8" w:rsidRPr="00244C3C">
        <w:rPr>
          <w:rFonts w:ascii="Verdana" w:hAnsi="Verdana"/>
          <w:sz w:val="22"/>
          <w:szCs w:val="22"/>
        </w:rPr>
        <w:t xml:space="preserve"> </w:t>
      </w:r>
      <w:r w:rsidRPr="00244C3C">
        <w:rPr>
          <w:rFonts w:ascii="Verdana" w:hAnsi="Verdana"/>
          <w:sz w:val="22"/>
          <w:szCs w:val="22"/>
        </w:rPr>
        <w:t>na stronie internetowej Biuletynu Informacji Publicznej Urzędu Miejskiego</w:t>
      </w:r>
      <w:r w:rsidR="00AD0BAE">
        <w:rPr>
          <w:rFonts w:ascii="Verdana" w:hAnsi="Verdana"/>
          <w:sz w:val="22"/>
          <w:szCs w:val="22"/>
        </w:rPr>
        <w:t xml:space="preserve"> w Jaworznie</w:t>
      </w:r>
      <w:r w:rsidRPr="00244C3C">
        <w:rPr>
          <w:rFonts w:ascii="Verdana" w:hAnsi="Verdana"/>
          <w:sz w:val="22"/>
          <w:szCs w:val="22"/>
        </w:rPr>
        <w:t xml:space="preserve"> www.bip.jaworzno.pl,</w:t>
      </w:r>
      <w:r w:rsidR="002A6BC8">
        <w:rPr>
          <w:rFonts w:ascii="Verdana" w:hAnsi="Verdana"/>
          <w:sz w:val="22"/>
          <w:szCs w:val="22"/>
        </w:rPr>
        <w:t xml:space="preserve"> </w:t>
      </w:r>
      <w:r w:rsidRPr="00244C3C">
        <w:rPr>
          <w:rFonts w:ascii="Verdana" w:hAnsi="Verdana"/>
          <w:sz w:val="22"/>
          <w:szCs w:val="22"/>
        </w:rPr>
        <w:t>w zakładce „Komunikaty i obwieszczenia” – „Nieruchomości” oraz na tablicy ogłoszeń w budynku głównym Urzędu Miejskiego w Jaworznie przy ul. Grunwaldzkiej 33.</w:t>
      </w:r>
    </w:p>
    <w:p w14:paraId="25A39ACD" w14:textId="77777777" w:rsidR="00842209" w:rsidRPr="00244C3C" w:rsidRDefault="00842209" w:rsidP="002A6BC8">
      <w:pPr>
        <w:pStyle w:val="Standarduser"/>
        <w:numPr>
          <w:ilvl w:val="0"/>
          <w:numId w:val="31"/>
        </w:numPr>
        <w:ind w:left="426" w:hanging="426"/>
        <w:jc w:val="both"/>
        <w:rPr>
          <w:rFonts w:ascii="Verdana" w:hAnsi="Verdana"/>
          <w:sz w:val="22"/>
          <w:szCs w:val="22"/>
        </w:rPr>
      </w:pPr>
      <w:r w:rsidRPr="00244C3C">
        <w:rPr>
          <w:rFonts w:ascii="Verdana" w:hAnsi="Verdana"/>
          <w:sz w:val="22"/>
          <w:szCs w:val="22"/>
        </w:rPr>
        <w:t>Szczegółowe informacje dot. procedury przetargowej uzyskać można w siedzibie Katowickiej Specjalnej Strefy Ekonomicznej S.A. Podstrefy Sosnowiecko-Dąbrowskiej w Sosnowcu, ul. Żytnia 8, tel. 32 298 89 69 oraz w Wydziale Obrotu Nieruchomościami Urzędu Miejskiego w Jaworznie, Plac Górników 5, pok. 19, tel. 32 618 16 36.</w:t>
      </w:r>
    </w:p>
    <w:p w14:paraId="10766A2A" w14:textId="77777777" w:rsidR="00C53963" w:rsidRPr="00244C3C" w:rsidRDefault="00C53963">
      <w:pPr>
        <w:pStyle w:val="Standarduser"/>
        <w:tabs>
          <w:tab w:val="left" w:pos="3426"/>
        </w:tabs>
        <w:ind w:left="426" w:hanging="426"/>
        <w:jc w:val="both"/>
        <w:rPr>
          <w:rFonts w:ascii="Verdana" w:hAnsi="Verdana"/>
          <w:color w:val="ED0000"/>
          <w:sz w:val="22"/>
          <w:szCs w:val="22"/>
        </w:rPr>
      </w:pPr>
    </w:p>
    <w:sectPr w:rsidR="00C53963" w:rsidRPr="00244C3C">
      <w:headerReference w:type="default" r:id="rId10"/>
      <w:pgSz w:w="11906" w:h="16838"/>
      <w:pgMar w:top="708" w:right="1134" w:bottom="708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9D5AA" w14:textId="77777777" w:rsidR="00EB4129" w:rsidRDefault="00EB4129">
      <w:r>
        <w:separator/>
      </w:r>
    </w:p>
  </w:endnote>
  <w:endnote w:type="continuationSeparator" w:id="0">
    <w:p w14:paraId="5A2E13AD" w14:textId="77777777" w:rsidR="00EB4129" w:rsidRDefault="00EB4129">
      <w:r>
        <w:continuationSeparator/>
      </w:r>
    </w:p>
  </w:endnote>
  <w:endnote w:type="continuationNotice" w:id="1">
    <w:p w14:paraId="3C7580D6" w14:textId="77777777" w:rsidR="00EB4129" w:rsidRDefault="00EB41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8BC75" w14:textId="77777777" w:rsidR="00EB4129" w:rsidRDefault="00EB4129">
      <w:r>
        <w:rPr>
          <w:color w:val="000000"/>
        </w:rPr>
        <w:separator/>
      </w:r>
    </w:p>
  </w:footnote>
  <w:footnote w:type="continuationSeparator" w:id="0">
    <w:p w14:paraId="778B6B8A" w14:textId="77777777" w:rsidR="00EB4129" w:rsidRDefault="00EB4129">
      <w:r>
        <w:continuationSeparator/>
      </w:r>
    </w:p>
  </w:footnote>
  <w:footnote w:type="continuationNotice" w:id="1">
    <w:p w14:paraId="11F11869" w14:textId="77777777" w:rsidR="00EB4129" w:rsidRDefault="00EB41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72881" w14:textId="77777777" w:rsidR="005E73A5" w:rsidRDefault="005E73A5">
    <w:pPr>
      <w:pStyle w:val="Head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0669"/>
    <w:multiLevelType w:val="multilevel"/>
    <w:tmpl w:val="4D901A84"/>
    <w:styleLink w:val="WW8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D617009"/>
    <w:multiLevelType w:val="multilevel"/>
    <w:tmpl w:val="D7960C78"/>
    <w:lvl w:ilvl="0">
      <w:start w:val="1"/>
      <w:numFmt w:val="lowerLetter"/>
      <w:lvlText w:val="%1)"/>
      <w:lvlJc w:val="left"/>
      <w:pPr>
        <w:ind w:left="1211" w:hanging="360"/>
      </w:pPr>
      <w:rPr>
        <w:rFonts w:ascii="Verdana" w:hAnsi="Verdana" w:cs="Arial"/>
        <w:sz w:val="22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DDC5950"/>
    <w:multiLevelType w:val="multilevel"/>
    <w:tmpl w:val="45263A62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E4A5508"/>
    <w:multiLevelType w:val="multilevel"/>
    <w:tmpl w:val="D6C86054"/>
    <w:styleLink w:val="WW8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F6D7412"/>
    <w:multiLevelType w:val="hybridMultilevel"/>
    <w:tmpl w:val="48D0A5D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FAE2FCA"/>
    <w:multiLevelType w:val="multilevel"/>
    <w:tmpl w:val="40D8204C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282323A"/>
    <w:multiLevelType w:val="multilevel"/>
    <w:tmpl w:val="3928015A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80F2EE7"/>
    <w:multiLevelType w:val="multilevel"/>
    <w:tmpl w:val="D7960C78"/>
    <w:lvl w:ilvl="0">
      <w:start w:val="1"/>
      <w:numFmt w:val="lowerLetter"/>
      <w:lvlText w:val="%1)"/>
      <w:lvlJc w:val="left"/>
      <w:pPr>
        <w:ind w:left="1211" w:hanging="360"/>
      </w:pPr>
      <w:rPr>
        <w:rFonts w:ascii="Verdana" w:hAnsi="Verdana" w:cs="Arial"/>
        <w:sz w:val="22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A950F33"/>
    <w:multiLevelType w:val="multilevel"/>
    <w:tmpl w:val="D7960C78"/>
    <w:lvl w:ilvl="0">
      <w:start w:val="1"/>
      <w:numFmt w:val="lowerLetter"/>
      <w:lvlText w:val="%1)"/>
      <w:lvlJc w:val="left"/>
      <w:pPr>
        <w:ind w:left="1211" w:hanging="360"/>
      </w:pPr>
      <w:rPr>
        <w:rFonts w:ascii="Verdana" w:hAnsi="Verdana" w:cs="Arial"/>
        <w:sz w:val="22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E670CEB"/>
    <w:multiLevelType w:val="multilevel"/>
    <w:tmpl w:val="A2EE197C"/>
    <w:styleLink w:val="WWNum12"/>
    <w:lvl w:ilvl="0">
      <w:numFmt w:val="bullet"/>
      <w:lvlText w:val="–"/>
      <w:lvlJc w:val="left"/>
      <w:rPr>
        <w:rFonts w:ascii="Times New Roman" w:eastAsia="StarSymbol" w:hAnsi="Times New Roman" w:cs="StarSymbol"/>
        <w:sz w:val="18"/>
        <w:szCs w:val="18"/>
      </w:rPr>
    </w:lvl>
    <w:lvl w:ilvl="1">
      <w:numFmt w:val="bullet"/>
      <w:lvlText w:val="–"/>
      <w:lvlJc w:val="left"/>
      <w:rPr>
        <w:rFonts w:ascii="Times New Roman" w:eastAsia="StarSymbol" w:hAnsi="Times New Roman" w:cs="StarSymbol"/>
        <w:sz w:val="18"/>
        <w:szCs w:val="18"/>
      </w:rPr>
    </w:lvl>
    <w:lvl w:ilvl="2">
      <w:numFmt w:val="bullet"/>
      <w:lvlText w:val="–"/>
      <w:lvlJc w:val="left"/>
      <w:rPr>
        <w:rFonts w:ascii="Times New Roman" w:eastAsia="StarSymbol" w:hAnsi="Times New Roman" w:cs="StarSymbol"/>
        <w:sz w:val="18"/>
        <w:szCs w:val="18"/>
      </w:rPr>
    </w:lvl>
    <w:lvl w:ilvl="3">
      <w:numFmt w:val="bullet"/>
      <w:lvlText w:val="–"/>
      <w:lvlJc w:val="left"/>
      <w:rPr>
        <w:rFonts w:ascii="Times New Roman" w:eastAsia="StarSymbol" w:hAnsi="Times New Roman" w:cs="StarSymbol"/>
        <w:sz w:val="18"/>
        <w:szCs w:val="18"/>
      </w:rPr>
    </w:lvl>
    <w:lvl w:ilvl="4">
      <w:numFmt w:val="bullet"/>
      <w:lvlText w:val="–"/>
      <w:lvlJc w:val="left"/>
      <w:rPr>
        <w:rFonts w:ascii="Times New Roman" w:eastAsia="StarSymbol" w:hAnsi="Times New Roman" w:cs="StarSymbol"/>
        <w:sz w:val="18"/>
        <w:szCs w:val="18"/>
      </w:rPr>
    </w:lvl>
    <w:lvl w:ilvl="5">
      <w:numFmt w:val="bullet"/>
      <w:lvlText w:val="–"/>
      <w:lvlJc w:val="left"/>
      <w:rPr>
        <w:rFonts w:ascii="Times New Roman" w:eastAsia="StarSymbol" w:hAnsi="Times New Roman" w:cs="StarSymbol"/>
        <w:sz w:val="18"/>
        <w:szCs w:val="18"/>
      </w:rPr>
    </w:lvl>
    <w:lvl w:ilvl="6">
      <w:numFmt w:val="bullet"/>
      <w:lvlText w:val="–"/>
      <w:lvlJc w:val="left"/>
      <w:rPr>
        <w:rFonts w:ascii="Times New Roman" w:eastAsia="StarSymbol" w:hAnsi="Times New Roman" w:cs="StarSymbol"/>
        <w:sz w:val="18"/>
        <w:szCs w:val="18"/>
      </w:rPr>
    </w:lvl>
    <w:lvl w:ilvl="7">
      <w:numFmt w:val="bullet"/>
      <w:lvlText w:val="–"/>
      <w:lvlJc w:val="left"/>
      <w:rPr>
        <w:rFonts w:ascii="Times New Roman" w:eastAsia="StarSymbol" w:hAnsi="Times New Roman" w:cs="StarSymbol"/>
        <w:sz w:val="18"/>
        <w:szCs w:val="18"/>
      </w:rPr>
    </w:lvl>
    <w:lvl w:ilvl="8">
      <w:numFmt w:val="bullet"/>
      <w:lvlText w:val="–"/>
      <w:lvlJc w:val="left"/>
      <w:rPr>
        <w:rFonts w:ascii="Times New Roman" w:eastAsia="StarSymbol" w:hAnsi="Times New Roman" w:cs="StarSymbol"/>
        <w:sz w:val="18"/>
        <w:szCs w:val="18"/>
      </w:rPr>
    </w:lvl>
  </w:abstractNum>
  <w:abstractNum w:abstractNumId="10" w15:restartNumberingAfterBreak="0">
    <w:nsid w:val="1E88751E"/>
    <w:multiLevelType w:val="multilevel"/>
    <w:tmpl w:val="90FEF508"/>
    <w:styleLink w:val="WWNum15"/>
    <w:lvl w:ilvl="0">
      <w:start w:val="1"/>
      <w:numFmt w:val="decimal"/>
      <w:lvlText w:val="%1)"/>
      <w:lvlJc w:val="left"/>
      <w:rPr>
        <w:rFonts w:eastAsia="Times New Roman" w:cs="Arial"/>
        <w:color w:val="auto"/>
        <w:sz w:val="20"/>
        <w:szCs w:val="20"/>
        <w:lang w:val="pl-PL" w:bidi="ar-SA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11" w15:restartNumberingAfterBreak="0">
    <w:nsid w:val="23E41C5C"/>
    <w:multiLevelType w:val="multilevel"/>
    <w:tmpl w:val="61E02960"/>
    <w:styleLink w:val="WWNum4"/>
    <w:lvl w:ilvl="0">
      <w:start w:val="1"/>
      <w:numFmt w:val="decimal"/>
      <w:lvlText w:val="%1)"/>
      <w:lvlJc w:val="left"/>
      <w:rPr>
        <w:b w:val="0"/>
        <w:i w:val="0"/>
        <w:sz w:val="20"/>
      </w:rPr>
    </w:lvl>
    <w:lvl w:ilvl="1">
      <w:start w:val="4"/>
      <w:numFmt w:val="decimal"/>
      <w:lvlText w:val="%2."/>
      <w:lvlJc w:val="left"/>
      <w:rPr>
        <w:b w:val="0"/>
        <w:i w:val="0"/>
        <w:sz w:val="20"/>
      </w:rPr>
    </w:lvl>
    <w:lvl w:ilvl="2">
      <w:start w:val="2"/>
      <w:numFmt w:val="decimal"/>
      <w:lvlText w:val="%3."/>
      <w:lvlJc w:val="left"/>
      <w:rPr>
        <w:b w:val="0"/>
        <w:i w:val="0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."/>
      <w:lvlJc w:val="left"/>
      <w:rPr>
        <w:b w:val="0"/>
        <w:i w:val="0"/>
        <w:sz w:val="20"/>
      </w:rPr>
    </w:lvl>
    <w:lvl w:ilvl="5">
      <w:start w:val="3"/>
      <w:numFmt w:val="decimal"/>
      <w:lvlText w:val="%6."/>
      <w:lvlJc w:val="left"/>
      <w:rPr>
        <w:b w:val="0"/>
        <w:i w:val="0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24417854"/>
    <w:multiLevelType w:val="hybridMultilevel"/>
    <w:tmpl w:val="D4AA1F02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CF72FC3"/>
    <w:multiLevelType w:val="multilevel"/>
    <w:tmpl w:val="0CBAAB48"/>
    <w:styleLink w:val="WWNum17"/>
    <w:lvl w:ilvl="0">
      <w:start w:val="4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30863BEB"/>
    <w:multiLevelType w:val="multilevel"/>
    <w:tmpl w:val="E6944ED8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-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33AB6AAE"/>
    <w:multiLevelType w:val="multilevel"/>
    <w:tmpl w:val="D298C216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EF78EA"/>
    <w:multiLevelType w:val="multilevel"/>
    <w:tmpl w:val="E8DCE974"/>
    <w:styleLink w:val="WWNum1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51A5F66"/>
    <w:multiLevelType w:val="multilevel"/>
    <w:tmpl w:val="1AEC1A6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36910F42"/>
    <w:multiLevelType w:val="multilevel"/>
    <w:tmpl w:val="23B40C2A"/>
    <w:styleLink w:val="WWNum8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19" w15:restartNumberingAfterBreak="0">
    <w:nsid w:val="3DD30044"/>
    <w:multiLevelType w:val="hybridMultilevel"/>
    <w:tmpl w:val="DE9490C0"/>
    <w:lvl w:ilvl="0" w:tplc="47F6302E">
      <w:start w:val="1"/>
      <w:numFmt w:val="decimal"/>
      <w:lvlText w:val="%1."/>
      <w:lvlJc w:val="left"/>
      <w:pPr>
        <w:ind w:left="732" w:hanging="372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97590"/>
    <w:multiLevelType w:val="multilevel"/>
    <w:tmpl w:val="E6C25E14"/>
    <w:styleLink w:val="Zaimportowanystyl3"/>
    <w:lvl w:ilvl="0">
      <w:start w:val="1"/>
      <w:numFmt w:val="decimal"/>
      <w:lvlText w:val="%1."/>
      <w:lvlJc w:val="left"/>
      <w:pPr>
        <w:ind w:left="426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226" w:hanging="44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1931" w:hanging="35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666" w:hanging="44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386" w:hanging="44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091" w:hanging="35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4826" w:hanging="44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546" w:hanging="44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251" w:hanging="35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EA75B73"/>
    <w:multiLevelType w:val="multilevel"/>
    <w:tmpl w:val="2F2AC5B6"/>
    <w:styleLink w:val="WWNum7"/>
    <w:lvl w:ilvl="0">
      <w:start w:val="1"/>
      <w:numFmt w:val="decimal"/>
      <w:lvlText w:val="%1)"/>
      <w:lvlJc w:val="left"/>
      <w:rPr>
        <w:rFonts w:eastAsia="Times New Roman" w:cs="Arial"/>
        <w:color w:val="auto"/>
        <w:sz w:val="20"/>
        <w:szCs w:val="20"/>
        <w:lang w:val="pl-PL" w:bidi="ar-SA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2" w15:restartNumberingAfterBreak="0">
    <w:nsid w:val="47DD2059"/>
    <w:multiLevelType w:val="multilevel"/>
    <w:tmpl w:val="4100087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9F20EE3"/>
    <w:multiLevelType w:val="multilevel"/>
    <w:tmpl w:val="7F5AFF8A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14B7015"/>
    <w:multiLevelType w:val="multilevel"/>
    <w:tmpl w:val="D7960C78"/>
    <w:lvl w:ilvl="0">
      <w:start w:val="1"/>
      <w:numFmt w:val="lowerLetter"/>
      <w:lvlText w:val="%1)"/>
      <w:lvlJc w:val="left"/>
      <w:pPr>
        <w:ind w:left="1211" w:hanging="360"/>
      </w:pPr>
      <w:rPr>
        <w:rFonts w:ascii="Verdana" w:hAnsi="Verdana" w:cs="Arial"/>
        <w:sz w:val="22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49A4DD2"/>
    <w:multiLevelType w:val="multilevel"/>
    <w:tmpl w:val="7D882B6A"/>
    <w:styleLink w:val="Zaimportowanystyl1"/>
    <w:lvl w:ilvl="0">
      <w:start w:val="1"/>
      <w:numFmt w:val="decimal"/>
      <w:lvlText w:val="%1."/>
      <w:lvlJc w:val="left"/>
      <w:pPr>
        <w:ind w:left="426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07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2180" w:hanging="315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901" w:hanging="38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607" w:hanging="36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297" w:hanging="27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017" w:hanging="33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723" w:hanging="32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413" w:hanging="22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665317B"/>
    <w:multiLevelType w:val="multilevel"/>
    <w:tmpl w:val="E2DA7970"/>
    <w:styleLink w:val="WWNum2"/>
    <w:lvl w:ilvl="0">
      <w:numFmt w:val="bullet"/>
      <w:lvlText w:val=""/>
      <w:lvlJc w:val="left"/>
      <w:rPr>
        <w:rFonts w:ascii="Times New Roman" w:hAnsi="Times New Roman" w:cs="StarSymbol"/>
        <w:sz w:val="18"/>
        <w:szCs w:val="18"/>
      </w:rPr>
    </w:lvl>
    <w:lvl w:ilvl="1">
      <w:numFmt w:val="bullet"/>
      <w:lvlText w:val=""/>
      <w:lvlJc w:val="left"/>
      <w:rPr>
        <w:rFonts w:ascii="Times New Roman" w:hAnsi="Times New Roman" w:cs="StarSymbol"/>
        <w:sz w:val="18"/>
        <w:szCs w:val="18"/>
      </w:rPr>
    </w:lvl>
    <w:lvl w:ilvl="2">
      <w:numFmt w:val="bullet"/>
      <w:lvlText w:val=""/>
      <w:lvlJc w:val="left"/>
      <w:rPr>
        <w:rFonts w:ascii="Times New Roman" w:hAnsi="Times New Roman" w:cs="StarSymbol"/>
        <w:sz w:val="18"/>
        <w:szCs w:val="18"/>
      </w:rPr>
    </w:lvl>
    <w:lvl w:ilvl="3">
      <w:numFmt w:val="bullet"/>
      <w:lvlText w:val=""/>
      <w:lvlJc w:val="left"/>
      <w:rPr>
        <w:rFonts w:ascii="Times New Roman" w:hAnsi="Times New Roman" w:cs="StarSymbol"/>
        <w:sz w:val="18"/>
        <w:szCs w:val="18"/>
      </w:rPr>
    </w:lvl>
    <w:lvl w:ilvl="4">
      <w:numFmt w:val="bullet"/>
      <w:lvlText w:val=""/>
      <w:lvlJc w:val="left"/>
      <w:rPr>
        <w:rFonts w:ascii="Times New Roman" w:hAnsi="Times New Roman" w:cs="StarSymbol"/>
        <w:sz w:val="18"/>
        <w:szCs w:val="18"/>
      </w:rPr>
    </w:lvl>
    <w:lvl w:ilvl="5">
      <w:numFmt w:val="bullet"/>
      <w:lvlText w:val=""/>
      <w:lvlJc w:val="left"/>
      <w:rPr>
        <w:rFonts w:ascii="Times New Roman" w:hAnsi="Times New Roman" w:cs="StarSymbol"/>
        <w:sz w:val="18"/>
        <w:szCs w:val="18"/>
      </w:rPr>
    </w:lvl>
    <w:lvl w:ilvl="6">
      <w:numFmt w:val="bullet"/>
      <w:lvlText w:val=""/>
      <w:lvlJc w:val="left"/>
      <w:rPr>
        <w:rFonts w:ascii="Times New Roman" w:hAnsi="Times New Roman" w:cs="StarSymbol"/>
        <w:sz w:val="18"/>
        <w:szCs w:val="18"/>
      </w:rPr>
    </w:lvl>
    <w:lvl w:ilvl="7">
      <w:numFmt w:val="bullet"/>
      <w:lvlText w:val=""/>
      <w:lvlJc w:val="left"/>
      <w:rPr>
        <w:rFonts w:ascii="Times New Roman" w:hAnsi="Times New Roman" w:cs="StarSymbol"/>
        <w:sz w:val="18"/>
        <w:szCs w:val="18"/>
      </w:rPr>
    </w:lvl>
    <w:lvl w:ilvl="8">
      <w:numFmt w:val="bullet"/>
      <w:lvlText w:val=""/>
      <w:lvlJc w:val="left"/>
      <w:rPr>
        <w:rFonts w:ascii="Times New Roman" w:hAnsi="Times New Roman" w:cs="StarSymbol"/>
        <w:sz w:val="18"/>
        <w:szCs w:val="18"/>
      </w:rPr>
    </w:lvl>
  </w:abstractNum>
  <w:abstractNum w:abstractNumId="27" w15:restartNumberingAfterBreak="0">
    <w:nsid w:val="59FE2AA7"/>
    <w:multiLevelType w:val="multilevel"/>
    <w:tmpl w:val="26B0B274"/>
    <w:styleLink w:val="WWNum1"/>
    <w:lvl w:ilvl="0">
      <w:numFmt w:val="bullet"/>
      <w:lvlText w:val="–"/>
      <w:lvlJc w:val="left"/>
      <w:rPr>
        <w:rFonts w:ascii="Times New Roman" w:hAnsi="Times New Roman" w:cs="StarSymbol"/>
        <w:sz w:val="18"/>
        <w:szCs w:val="18"/>
      </w:rPr>
    </w:lvl>
    <w:lvl w:ilvl="1">
      <w:numFmt w:val="bullet"/>
      <w:lvlText w:val="–"/>
      <w:lvlJc w:val="left"/>
      <w:rPr>
        <w:rFonts w:ascii="Times New Roman" w:hAnsi="Times New Roman" w:cs="StarSymbol"/>
        <w:sz w:val="18"/>
        <w:szCs w:val="18"/>
      </w:rPr>
    </w:lvl>
    <w:lvl w:ilvl="2">
      <w:numFmt w:val="bullet"/>
      <w:lvlText w:val="–"/>
      <w:lvlJc w:val="left"/>
      <w:rPr>
        <w:rFonts w:ascii="Times New Roman" w:hAnsi="Times New Roman" w:cs="StarSymbol"/>
        <w:sz w:val="18"/>
        <w:szCs w:val="18"/>
      </w:rPr>
    </w:lvl>
    <w:lvl w:ilvl="3">
      <w:numFmt w:val="bullet"/>
      <w:lvlText w:val="–"/>
      <w:lvlJc w:val="left"/>
      <w:rPr>
        <w:rFonts w:ascii="Times New Roman" w:hAnsi="Times New Roman" w:cs="StarSymbol"/>
        <w:sz w:val="18"/>
        <w:szCs w:val="18"/>
      </w:rPr>
    </w:lvl>
    <w:lvl w:ilvl="4">
      <w:numFmt w:val="bullet"/>
      <w:lvlText w:val="–"/>
      <w:lvlJc w:val="left"/>
      <w:rPr>
        <w:rFonts w:ascii="Times New Roman" w:hAnsi="Times New Roman" w:cs="StarSymbol"/>
        <w:sz w:val="18"/>
        <w:szCs w:val="18"/>
      </w:rPr>
    </w:lvl>
    <w:lvl w:ilvl="5">
      <w:numFmt w:val="bullet"/>
      <w:lvlText w:val="–"/>
      <w:lvlJc w:val="left"/>
      <w:rPr>
        <w:rFonts w:ascii="Times New Roman" w:hAnsi="Times New Roman" w:cs="StarSymbol"/>
        <w:sz w:val="18"/>
        <w:szCs w:val="18"/>
      </w:rPr>
    </w:lvl>
    <w:lvl w:ilvl="6">
      <w:numFmt w:val="bullet"/>
      <w:lvlText w:val="–"/>
      <w:lvlJc w:val="left"/>
      <w:rPr>
        <w:rFonts w:ascii="Times New Roman" w:hAnsi="Times New Roman" w:cs="StarSymbol"/>
        <w:sz w:val="18"/>
        <w:szCs w:val="18"/>
      </w:rPr>
    </w:lvl>
    <w:lvl w:ilvl="7">
      <w:numFmt w:val="bullet"/>
      <w:lvlText w:val="–"/>
      <w:lvlJc w:val="left"/>
      <w:rPr>
        <w:rFonts w:ascii="Times New Roman" w:hAnsi="Times New Roman" w:cs="StarSymbol"/>
        <w:sz w:val="18"/>
        <w:szCs w:val="18"/>
      </w:rPr>
    </w:lvl>
    <w:lvl w:ilvl="8">
      <w:numFmt w:val="bullet"/>
      <w:lvlText w:val="–"/>
      <w:lvlJc w:val="left"/>
      <w:rPr>
        <w:rFonts w:ascii="Times New Roman" w:hAnsi="Times New Roman" w:cs="StarSymbol"/>
        <w:sz w:val="18"/>
        <w:szCs w:val="18"/>
      </w:rPr>
    </w:lvl>
  </w:abstractNum>
  <w:abstractNum w:abstractNumId="28" w15:restartNumberingAfterBreak="0">
    <w:nsid w:val="60FE3141"/>
    <w:multiLevelType w:val="multilevel"/>
    <w:tmpl w:val="B2561A1E"/>
    <w:styleLink w:val="WWNum14"/>
    <w:lvl w:ilvl="0">
      <w:start w:val="1"/>
      <w:numFmt w:val="decimal"/>
      <w:lvlText w:val="%1"/>
      <w:lvlJc w:val="left"/>
      <w:rPr>
        <w:rFonts w:ascii="Verdana" w:hAnsi="Verdana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65F77D9F"/>
    <w:multiLevelType w:val="hybridMultilevel"/>
    <w:tmpl w:val="D4AA1F02"/>
    <w:lvl w:ilvl="0" w:tplc="739E142A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A5207C0"/>
    <w:multiLevelType w:val="multilevel"/>
    <w:tmpl w:val="F85443D4"/>
    <w:styleLink w:val="WWNum10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31" w15:restartNumberingAfterBreak="0">
    <w:nsid w:val="6E311241"/>
    <w:multiLevelType w:val="multilevel"/>
    <w:tmpl w:val="F5741C20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FE85582"/>
    <w:multiLevelType w:val="multilevel"/>
    <w:tmpl w:val="661A4CF0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3" w15:restartNumberingAfterBreak="0">
    <w:nsid w:val="783E478B"/>
    <w:multiLevelType w:val="multilevel"/>
    <w:tmpl w:val="B6883772"/>
    <w:styleLink w:val="WWNum16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rFonts w:eastAsia="Arial Unicode MS" w:cs="Tahoma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7B65197B"/>
    <w:multiLevelType w:val="multilevel"/>
    <w:tmpl w:val="62B2A900"/>
    <w:styleLink w:val="WWNum9"/>
    <w:lvl w:ilvl="0">
      <w:start w:val="1"/>
      <w:numFmt w:val="decimal"/>
      <w:lvlText w:val="%1)"/>
      <w:lvlJc w:val="left"/>
      <w:rPr>
        <w:rFonts w:eastAsia="Times New Roman" w:cs="Arial"/>
        <w:color w:val="auto"/>
        <w:sz w:val="20"/>
        <w:szCs w:val="20"/>
        <w:lang w:val="pl-PL" w:bidi="ar-SA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35" w15:restartNumberingAfterBreak="0">
    <w:nsid w:val="7C7B5296"/>
    <w:multiLevelType w:val="multilevel"/>
    <w:tmpl w:val="3AE6DE32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7D0D2BBE"/>
    <w:multiLevelType w:val="multilevel"/>
    <w:tmpl w:val="AFDE4DA6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7E6C3FC4"/>
    <w:multiLevelType w:val="hybridMultilevel"/>
    <w:tmpl w:val="0CBAAE50"/>
    <w:lvl w:ilvl="0" w:tplc="04150011">
      <w:start w:val="1"/>
      <w:numFmt w:val="decimal"/>
      <w:lvlText w:val="%1)"/>
      <w:lvlJc w:val="left"/>
      <w:pPr>
        <w:ind w:left="1452" w:hanging="360"/>
      </w:pPr>
    </w:lvl>
    <w:lvl w:ilvl="1" w:tplc="04150019" w:tentative="1">
      <w:start w:val="1"/>
      <w:numFmt w:val="lowerLetter"/>
      <w:lvlText w:val="%2."/>
      <w:lvlJc w:val="left"/>
      <w:pPr>
        <w:ind w:left="2172" w:hanging="360"/>
      </w:pPr>
    </w:lvl>
    <w:lvl w:ilvl="2" w:tplc="0415001B" w:tentative="1">
      <w:start w:val="1"/>
      <w:numFmt w:val="lowerRoman"/>
      <w:lvlText w:val="%3."/>
      <w:lvlJc w:val="right"/>
      <w:pPr>
        <w:ind w:left="2892" w:hanging="180"/>
      </w:pPr>
    </w:lvl>
    <w:lvl w:ilvl="3" w:tplc="0415000F" w:tentative="1">
      <w:start w:val="1"/>
      <w:numFmt w:val="decimal"/>
      <w:lvlText w:val="%4."/>
      <w:lvlJc w:val="left"/>
      <w:pPr>
        <w:ind w:left="3612" w:hanging="360"/>
      </w:pPr>
    </w:lvl>
    <w:lvl w:ilvl="4" w:tplc="04150019" w:tentative="1">
      <w:start w:val="1"/>
      <w:numFmt w:val="lowerLetter"/>
      <w:lvlText w:val="%5."/>
      <w:lvlJc w:val="left"/>
      <w:pPr>
        <w:ind w:left="4332" w:hanging="360"/>
      </w:pPr>
    </w:lvl>
    <w:lvl w:ilvl="5" w:tplc="0415001B" w:tentative="1">
      <w:start w:val="1"/>
      <w:numFmt w:val="lowerRoman"/>
      <w:lvlText w:val="%6."/>
      <w:lvlJc w:val="right"/>
      <w:pPr>
        <w:ind w:left="5052" w:hanging="180"/>
      </w:pPr>
    </w:lvl>
    <w:lvl w:ilvl="6" w:tplc="0415000F" w:tentative="1">
      <w:start w:val="1"/>
      <w:numFmt w:val="decimal"/>
      <w:lvlText w:val="%7."/>
      <w:lvlJc w:val="left"/>
      <w:pPr>
        <w:ind w:left="5772" w:hanging="360"/>
      </w:pPr>
    </w:lvl>
    <w:lvl w:ilvl="7" w:tplc="04150019" w:tentative="1">
      <w:start w:val="1"/>
      <w:numFmt w:val="lowerLetter"/>
      <w:lvlText w:val="%8."/>
      <w:lvlJc w:val="left"/>
      <w:pPr>
        <w:ind w:left="6492" w:hanging="360"/>
      </w:pPr>
    </w:lvl>
    <w:lvl w:ilvl="8" w:tplc="0415001B" w:tentative="1">
      <w:start w:val="1"/>
      <w:numFmt w:val="lowerRoman"/>
      <w:lvlText w:val="%9."/>
      <w:lvlJc w:val="right"/>
      <w:pPr>
        <w:ind w:left="7212" w:hanging="180"/>
      </w:pPr>
    </w:lvl>
  </w:abstractNum>
  <w:num w:numId="1" w16cid:durableId="106237544">
    <w:abstractNumId w:val="20"/>
  </w:num>
  <w:num w:numId="2" w16cid:durableId="12539810">
    <w:abstractNumId w:val="25"/>
  </w:num>
  <w:num w:numId="3" w16cid:durableId="1301424677">
    <w:abstractNumId w:val="32"/>
  </w:num>
  <w:num w:numId="4" w16cid:durableId="56976538">
    <w:abstractNumId w:val="36"/>
  </w:num>
  <w:num w:numId="5" w16cid:durableId="307439234">
    <w:abstractNumId w:val="17"/>
  </w:num>
  <w:num w:numId="6" w16cid:durableId="1140730150">
    <w:abstractNumId w:val="5"/>
  </w:num>
  <w:num w:numId="7" w16cid:durableId="1151411508">
    <w:abstractNumId w:val="22"/>
  </w:num>
  <w:num w:numId="8" w16cid:durableId="1865246234">
    <w:abstractNumId w:val="6"/>
  </w:num>
  <w:num w:numId="9" w16cid:durableId="1813447803">
    <w:abstractNumId w:val="2"/>
  </w:num>
  <w:num w:numId="10" w16cid:durableId="1807434415">
    <w:abstractNumId w:val="3"/>
  </w:num>
  <w:num w:numId="11" w16cid:durableId="184488117">
    <w:abstractNumId w:val="0"/>
  </w:num>
  <w:num w:numId="12" w16cid:durableId="945162665">
    <w:abstractNumId w:val="27"/>
  </w:num>
  <w:num w:numId="13" w16cid:durableId="1363556186">
    <w:abstractNumId w:val="26"/>
  </w:num>
  <w:num w:numId="14" w16cid:durableId="320082277">
    <w:abstractNumId w:val="14"/>
  </w:num>
  <w:num w:numId="15" w16cid:durableId="1129931370">
    <w:abstractNumId w:val="11"/>
  </w:num>
  <w:num w:numId="16" w16cid:durableId="1913544694">
    <w:abstractNumId w:val="23"/>
  </w:num>
  <w:num w:numId="17" w16cid:durableId="1180463468">
    <w:abstractNumId w:val="31"/>
  </w:num>
  <w:num w:numId="18" w16cid:durableId="442114426">
    <w:abstractNumId w:val="21"/>
  </w:num>
  <w:num w:numId="19" w16cid:durableId="575626889">
    <w:abstractNumId w:val="18"/>
  </w:num>
  <w:num w:numId="20" w16cid:durableId="801003743">
    <w:abstractNumId w:val="34"/>
  </w:num>
  <w:num w:numId="21" w16cid:durableId="879973561">
    <w:abstractNumId w:val="30"/>
  </w:num>
  <w:num w:numId="22" w16cid:durableId="1844314970">
    <w:abstractNumId w:val="15"/>
  </w:num>
  <w:num w:numId="23" w16cid:durableId="587428919">
    <w:abstractNumId w:val="9"/>
  </w:num>
  <w:num w:numId="24" w16cid:durableId="603998364">
    <w:abstractNumId w:val="35"/>
  </w:num>
  <w:num w:numId="25" w16cid:durableId="1812015374">
    <w:abstractNumId w:val="28"/>
  </w:num>
  <w:num w:numId="26" w16cid:durableId="2001955719">
    <w:abstractNumId w:val="10"/>
  </w:num>
  <w:num w:numId="27" w16cid:durableId="834146125">
    <w:abstractNumId w:val="33"/>
  </w:num>
  <w:num w:numId="28" w16cid:durableId="1487477722">
    <w:abstractNumId w:val="13"/>
  </w:num>
  <w:num w:numId="29" w16cid:durableId="1126968860">
    <w:abstractNumId w:val="16"/>
  </w:num>
  <w:num w:numId="30" w16cid:durableId="306054627">
    <w:abstractNumId w:val="1"/>
  </w:num>
  <w:num w:numId="31" w16cid:durableId="1623151001">
    <w:abstractNumId w:val="19"/>
  </w:num>
  <w:num w:numId="32" w16cid:durableId="130054011">
    <w:abstractNumId w:val="29"/>
  </w:num>
  <w:num w:numId="33" w16cid:durableId="1758482679">
    <w:abstractNumId w:val="37"/>
  </w:num>
  <w:num w:numId="34" w16cid:durableId="11997250">
    <w:abstractNumId w:val="7"/>
  </w:num>
  <w:num w:numId="35" w16cid:durableId="1202092471">
    <w:abstractNumId w:val="8"/>
  </w:num>
  <w:num w:numId="36" w16cid:durableId="571433984">
    <w:abstractNumId w:val="4"/>
  </w:num>
  <w:num w:numId="37" w16cid:durableId="191261421">
    <w:abstractNumId w:val="12"/>
  </w:num>
  <w:num w:numId="38" w16cid:durableId="666594055">
    <w:abstractNumId w:val="2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63"/>
    <w:rsid w:val="00003E08"/>
    <w:rsid w:val="00006D28"/>
    <w:rsid w:val="000341C6"/>
    <w:rsid w:val="0006750C"/>
    <w:rsid w:val="000D52B6"/>
    <w:rsid w:val="00146395"/>
    <w:rsid w:val="00167A80"/>
    <w:rsid w:val="00171459"/>
    <w:rsid w:val="001757AC"/>
    <w:rsid w:val="001805F3"/>
    <w:rsid w:val="0019558F"/>
    <w:rsid w:val="001979E1"/>
    <w:rsid w:val="001A5622"/>
    <w:rsid w:val="001B3877"/>
    <w:rsid w:val="001C5FBF"/>
    <w:rsid w:val="001D00A0"/>
    <w:rsid w:val="001D1F27"/>
    <w:rsid w:val="0020712C"/>
    <w:rsid w:val="002170E4"/>
    <w:rsid w:val="00244C3C"/>
    <w:rsid w:val="0028249D"/>
    <w:rsid w:val="00286D14"/>
    <w:rsid w:val="002A65C4"/>
    <w:rsid w:val="002A6BC8"/>
    <w:rsid w:val="002F5443"/>
    <w:rsid w:val="00341117"/>
    <w:rsid w:val="003F4E6C"/>
    <w:rsid w:val="003F6D53"/>
    <w:rsid w:val="00445904"/>
    <w:rsid w:val="00475971"/>
    <w:rsid w:val="004818E4"/>
    <w:rsid w:val="00486A0B"/>
    <w:rsid w:val="004B2163"/>
    <w:rsid w:val="004E077C"/>
    <w:rsid w:val="00501253"/>
    <w:rsid w:val="005176FB"/>
    <w:rsid w:val="00552F1C"/>
    <w:rsid w:val="00553501"/>
    <w:rsid w:val="005636AD"/>
    <w:rsid w:val="00564313"/>
    <w:rsid w:val="00572ACC"/>
    <w:rsid w:val="00580560"/>
    <w:rsid w:val="005E73A5"/>
    <w:rsid w:val="00610D04"/>
    <w:rsid w:val="006264E5"/>
    <w:rsid w:val="006333E2"/>
    <w:rsid w:val="0069252C"/>
    <w:rsid w:val="00693BF0"/>
    <w:rsid w:val="006A6FB8"/>
    <w:rsid w:val="006E6A93"/>
    <w:rsid w:val="00703211"/>
    <w:rsid w:val="00710C49"/>
    <w:rsid w:val="0071430E"/>
    <w:rsid w:val="007507A2"/>
    <w:rsid w:val="00760731"/>
    <w:rsid w:val="00774E25"/>
    <w:rsid w:val="007977FB"/>
    <w:rsid w:val="007C553C"/>
    <w:rsid w:val="00801BC8"/>
    <w:rsid w:val="008104B7"/>
    <w:rsid w:val="00830F1E"/>
    <w:rsid w:val="00842209"/>
    <w:rsid w:val="00870A69"/>
    <w:rsid w:val="00871B09"/>
    <w:rsid w:val="008846FB"/>
    <w:rsid w:val="00893538"/>
    <w:rsid w:val="008960C8"/>
    <w:rsid w:val="008A24F5"/>
    <w:rsid w:val="008C5CE3"/>
    <w:rsid w:val="008C7606"/>
    <w:rsid w:val="008D58D9"/>
    <w:rsid w:val="008E59B6"/>
    <w:rsid w:val="009153B9"/>
    <w:rsid w:val="009433C2"/>
    <w:rsid w:val="009517D4"/>
    <w:rsid w:val="00966A3C"/>
    <w:rsid w:val="00974CB0"/>
    <w:rsid w:val="00985A6D"/>
    <w:rsid w:val="00997439"/>
    <w:rsid w:val="009976B4"/>
    <w:rsid w:val="009B690C"/>
    <w:rsid w:val="009F1EDF"/>
    <w:rsid w:val="009F33BB"/>
    <w:rsid w:val="009F77E0"/>
    <w:rsid w:val="00A1652C"/>
    <w:rsid w:val="00A40878"/>
    <w:rsid w:val="00A53DCC"/>
    <w:rsid w:val="00A913AB"/>
    <w:rsid w:val="00A94CDE"/>
    <w:rsid w:val="00AA0C7A"/>
    <w:rsid w:val="00AA6B9F"/>
    <w:rsid w:val="00AD0BAE"/>
    <w:rsid w:val="00AD62EF"/>
    <w:rsid w:val="00AF4FEA"/>
    <w:rsid w:val="00B22F81"/>
    <w:rsid w:val="00B63A91"/>
    <w:rsid w:val="00B71617"/>
    <w:rsid w:val="00B77666"/>
    <w:rsid w:val="00B92C90"/>
    <w:rsid w:val="00BD30AE"/>
    <w:rsid w:val="00BE20A3"/>
    <w:rsid w:val="00C30984"/>
    <w:rsid w:val="00C3353D"/>
    <w:rsid w:val="00C36447"/>
    <w:rsid w:val="00C53963"/>
    <w:rsid w:val="00C6250C"/>
    <w:rsid w:val="00C714E9"/>
    <w:rsid w:val="00C80A87"/>
    <w:rsid w:val="00C83420"/>
    <w:rsid w:val="00C910F0"/>
    <w:rsid w:val="00C94544"/>
    <w:rsid w:val="00CD14EA"/>
    <w:rsid w:val="00CD526E"/>
    <w:rsid w:val="00CF1675"/>
    <w:rsid w:val="00D0082C"/>
    <w:rsid w:val="00D17077"/>
    <w:rsid w:val="00D20BFA"/>
    <w:rsid w:val="00D37760"/>
    <w:rsid w:val="00D51845"/>
    <w:rsid w:val="00D536E7"/>
    <w:rsid w:val="00D55561"/>
    <w:rsid w:val="00D67F0E"/>
    <w:rsid w:val="00D74D28"/>
    <w:rsid w:val="00D82EA3"/>
    <w:rsid w:val="00DA1639"/>
    <w:rsid w:val="00DF0ED4"/>
    <w:rsid w:val="00E75507"/>
    <w:rsid w:val="00E905A5"/>
    <w:rsid w:val="00E92798"/>
    <w:rsid w:val="00EB4129"/>
    <w:rsid w:val="00EE4BE5"/>
    <w:rsid w:val="00F07E51"/>
    <w:rsid w:val="00F229FD"/>
    <w:rsid w:val="00F36C71"/>
    <w:rsid w:val="00F513B8"/>
    <w:rsid w:val="00F858A0"/>
    <w:rsid w:val="00FB24A4"/>
    <w:rsid w:val="00FE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C39D"/>
  <w15:docId w15:val="{BF8FAF5F-CAEA-1C49-9D0A-47AF51BC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pl-PL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HeaderandFooter"/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user"/>
  </w:style>
  <w:style w:type="paragraph" w:styleId="Legenda">
    <w:name w:val="caption"/>
    <w:basedOn w:val="Standarduser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user"/>
    <w:pPr>
      <w:suppressLineNumbers/>
    </w:pPr>
  </w:style>
  <w:style w:type="paragraph" w:customStyle="1" w:styleId="Standarduser">
    <w:name w:val="Standard (user)"/>
    <w:pPr>
      <w:suppressAutoHyphens/>
    </w:p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erandFooter">
    <w:name w:val="Header and Footer"/>
    <w:basedOn w:val="Standarduser"/>
    <w:pPr>
      <w:suppressLineNumbers/>
      <w:tabs>
        <w:tab w:val="center" w:pos="4819"/>
        <w:tab w:val="right" w:pos="9638"/>
      </w:tabs>
    </w:pPr>
  </w:style>
  <w:style w:type="paragraph" w:styleId="NormalnyWeb">
    <w:name w:val="Normal (Web)"/>
    <w:basedOn w:val="Standarduser"/>
    <w:pPr>
      <w:suppressAutoHyphens w:val="0"/>
      <w:spacing w:before="280" w:after="119"/>
    </w:pPr>
  </w:style>
  <w:style w:type="paragraph" w:customStyle="1" w:styleId="Textbodyindentuser">
    <w:name w:val="Text body indent (user)"/>
    <w:basedOn w:val="Standarduser"/>
    <w:pPr>
      <w:spacing w:line="360" w:lineRule="auto"/>
      <w:ind w:left="397"/>
    </w:pPr>
    <w:rPr>
      <w:rFonts w:ascii="Arial" w:hAnsi="Arial"/>
      <w:sz w:val="20"/>
    </w:rPr>
  </w:style>
  <w:style w:type="paragraph" w:customStyle="1" w:styleId="00normalny">
    <w:name w:val="00_normalny"/>
    <w:basedOn w:val="Standarduser"/>
    <w:pPr>
      <w:ind w:left="283" w:right="283"/>
      <w:jc w:val="both"/>
    </w:pPr>
    <w:rPr>
      <w:rFonts w:ascii="Arial" w:hAnsi="Arial"/>
    </w:rPr>
  </w:style>
  <w:style w:type="paragraph" w:customStyle="1" w:styleId="western">
    <w:name w:val="western"/>
    <w:basedOn w:val="Standarduser"/>
    <w:pPr>
      <w:spacing w:before="280" w:after="280"/>
    </w:pPr>
    <w:rPr>
      <w:rFonts w:ascii="Arial Narrow" w:hAnsi="Arial Narrow"/>
    </w:rPr>
  </w:style>
  <w:style w:type="paragraph" w:styleId="Tekstdymka">
    <w:name w:val="Balloon Text"/>
    <w:basedOn w:val="Standard"/>
    <w:rPr>
      <w:rFonts w:ascii="Tahoma" w:hAnsi="Tahoma"/>
      <w:sz w:val="16"/>
      <w:szCs w:val="16"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Textbodyindent">
    <w:name w:val="Text body indent"/>
    <w:basedOn w:val="Standard"/>
    <w:pPr>
      <w:ind w:left="426" w:hanging="426"/>
      <w:jc w:val="both"/>
    </w:pPr>
  </w:style>
  <w:style w:type="paragraph" w:styleId="Akapitzlist">
    <w:name w:val="List Paragraph"/>
    <w:basedOn w:val="Normalny"/>
    <w:pPr>
      <w:ind w:left="72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HeaderandFooter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6z3">
    <w:name w:val="WW8Num6z3"/>
    <w:rPr>
      <w:rFonts w:ascii="Times New Roman" w:hAnsi="Times New Roman"/>
    </w:rPr>
  </w:style>
  <w:style w:type="character" w:customStyle="1" w:styleId="WW8Num3z0">
    <w:name w:val="WW8Num3z0"/>
    <w:rPr>
      <w:rFonts w:ascii="Arial" w:hAnsi="Arial"/>
      <w:b w:val="0"/>
      <w:i w:val="0"/>
      <w:sz w:val="20"/>
    </w:rPr>
  </w:style>
  <w:style w:type="character" w:customStyle="1" w:styleId="WW8Num3z1">
    <w:name w:val="WW8Num3z1"/>
    <w:rPr>
      <w:b w:val="0"/>
      <w:i w:val="0"/>
      <w:sz w:val="20"/>
    </w:rPr>
  </w:style>
  <w:style w:type="character" w:customStyle="1" w:styleId="WW8Num3z2">
    <w:name w:val="WW8Num3z2"/>
    <w:rPr>
      <w:b w:val="0"/>
      <w:i w:val="0"/>
    </w:rPr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WW8Num12z0">
    <w:name w:val="WW8Num12z0"/>
    <w:rPr>
      <w:rFonts w:ascii="Arial" w:eastAsia="Times New Roman" w:hAnsi="Arial" w:cs="Arial"/>
      <w:color w:val="auto"/>
      <w:sz w:val="20"/>
      <w:szCs w:val="20"/>
      <w:lang w:val="pl-PL" w:bidi="ar-SA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StrongEmphasis">
    <w:name w:val="Strong Emphasis"/>
    <w:rPr>
      <w:b/>
      <w:bCs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character" w:customStyle="1" w:styleId="Brak">
    <w:name w:val="Brak"/>
  </w:style>
  <w:style w:type="character" w:customStyle="1" w:styleId="ListLabel1">
    <w:name w:val="ListLabel 1"/>
    <w:rPr>
      <w:rFonts w:cs="StarSymbol"/>
      <w:sz w:val="18"/>
      <w:szCs w:val="18"/>
    </w:rPr>
  </w:style>
  <w:style w:type="character" w:customStyle="1" w:styleId="ListLabel2">
    <w:name w:val="ListLabel 2"/>
    <w:rPr>
      <w:rFonts w:cs="StarSymbol"/>
      <w:sz w:val="18"/>
      <w:szCs w:val="18"/>
    </w:rPr>
  </w:style>
  <w:style w:type="character" w:customStyle="1" w:styleId="ListLabel3">
    <w:name w:val="ListLabel 3"/>
    <w:rPr>
      <w:rFonts w:cs="StarSymbol"/>
      <w:sz w:val="18"/>
      <w:szCs w:val="18"/>
    </w:rPr>
  </w:style>
  <w:style w:type="character" w:customStyle="1" w:styleId="ListLabel4">
    <w:name w:val="ListLabel 4"/>
    <w:rPr>
      <w:rFonts w:cs="StarSymbol"/>
      <w:sz w:val="18"/>
      <w:szCs w:val="18"/>
    </w:rPr>
  </w:style>
  <w:style w:type="character" w:customStyle="1" w:styleId="ListLabel5">
    <w:name w:val="ListLabel 5"/>
    <w:rPr>
      <w:rFonts w:cs="StarSymbol"/>
      <w:sz w:val="18"/>
      <w:szCs w:val="18"/>
    </w:rPr>
  </w:style>
  <w:style w:type="character" w:customStyle="1" w:styleId="ListLabel6">
    <w:name w:val="ListLabel 6"/>
    <w:rPr>
      <w:rFonts w:cs="StarSymbol"/>
      <w:sz w:val="18"/>
      <w:szCs w:val="18"/>
    </w:rPr>
  </w:style>
  <w:style w:type="character" w:customStyle="1" w:styleId="ListLabel7">
    <w:name w:val="ListLabel 7"/>
    <w:rPr>
      <w:rFonts w:cs="StarSymbol"/>
      <w:sz w:val="18"/>
      <w:szCs w:val="18"/>
    </w:rPr>
  </w:style>
  <w:style w:type="character" w:customStyle="1" w:styleId="ListLabel8">
    <w:name w:val="ListLabel 8"/>
    <w:rPr>
      <w:rFonts w:cs="StarSymbol"/>
      <w:sz w:val="18"/>
      <w:szCs w:val="18"/>
    </w:rPr>
  </w:style>
  <w:style w:type="character" w:customStyle="1" w:styleId="ListLabel9">
    <w:name w:val="ListLabel 9"/>
    <w:rPr>
      <w:rFonts w:cs="StarSymbol"/>
      <w:sz w:val="18"/>
      <w:szCs w:val="18"/>
    </w:rPr>
  </w:style>
  <w:style w:type="character" w:customStyle="1" w:styleId="ListLabel10">
    <w:name w:val="ListLabel 10"/>
    <w:rPr>
      <w:rFonts w:cs="StarSymbol"/>
      <w:sz w:val="18"/>
      <w:szCs w:val="18"/>
    </w:rPr>
  </w:style>
  <w:style w:type="character" w:customStyle="1" w:styleId="ListLabel11">
    <w:name w:val="ListLabel 11"/>
    <w:rPr>
      <w:rFonts w:cs="StarSymbol"/>
      <w:sz w:val="18"/>
      <w:szCs w:val="18"/>
    </w:rPr>
  </w:style>
  <w:style w:type="character" w:customStyle="1" w:styleId="ListLabel12">
    <w:name w:val="ListLabel 12"/>
    <w:rPr>
      <w:rFonts w:cs="StarSymbol"/>
      <w:sz w:val="18"/>
      <w:szCs w:val="18"/>
    </w:rPr>
  </w:style>
  <w:style w:type="character" w:customStyle="1" w:styleId="ListLabel13">
    <w:name w:val="ListLabel 13"/>
    <w:rPr>
      <w:rFonts w:cs="StarSymbol"/>
      <w:sz w:val="18"/>
      <w:szCs w:val="18"/>
    </w:rPr>
  </w:style>
  <w:style w:type="character" w:customStyle="1" w:styleId="ListLabel14">
    <w:name w:val="ListLabel 14"/>
    <w:rPr>
      <w:rFonts w:cs="StarSymbol"/>
      <w:sz w:val="18"/>
      <w:szCs w:val="18"/>
    </w:rPr>
  </w:style>
  <w:style w:type="character" w:customStyle="1" w:styleId="ListLabel15">
    <w:name w:val="ListLabel 15"/>
    <w:rPr>
      <w:rFonts w:cs="StarSymbol"/>
      <w:sz w:val="18"/>
      <w:szCs w:val="18"/>
    </w:rPr>
  </w:style>
  <w:style w:type="character" w:customStyle="1" w:styleId="ListLabel16">
    <w:name w:val="ListLabel 16"/>
    <w:rPr>
      <w:rFonts w:cs="StarSymbol"/>
      <w:sz w:val="18"/>
      <w:szCs w:val="18"/>
    </w:rPr>
  </w:style>
  <w:style w:type="character" w:customStyle="1" w:styleId="ListLabel17">
    <w:name w:val="ListLabel 17"/>
    <w:rPr>
      <w:rFonts w:cs="StarSymbol"/>
      <w:sz w:val="18"/>
      <w:szCs w:val="18"/>
    </w:rPr>
  </w:style>
  <w:style w:type="character" w:customStyle="1" w:styleId="ListLabel18">
    <w:name w:val="ListLabel 18"/>
    <w:rPr>
      <w:rFonts w:cs="StarSymbol"/>
      <w:sz w:val="18"/>
      <w:szCs w:val="18"/>
    </w:rPr>
  </w:style>
  <w:style w:type="character" w:customStyle="1" w:styleId="ListLabel19">
    <w:name w:val="ListLabel 19"/>
    <w:rPr>
      <w:b w:val="0"/>
      <w:i w:val="0"/>
      <w:sz w:val="20"/>
    </w:rPr>
  </w:style>
  <w:style w:type="character" w:customStyle="1" w:styleId="ListLabel20">
    <w:name w:val="ListLabel 20"/>
    <w:rPr>
      <w:b w:val="0"/>
      <w:i w:val="0"/>
      <w:sz w:val="20"/>
    </w:rPr>
  </w:style>
  <w:style w:type="character" w:customStyle="1" w:styleId="ListLabel21">
    <w:name w:val="ListLabel 21"/>
    <w:rPr>
      <w:b w:val="0"/>
      <w:i w:val="0"/>
    </w:rPr>
  </w:style>
  <w:style w:type="character" w:customStyle="1" w:styleId="ListLabel22">
    <w:name w:val="ListLabel 22"/>
    <w:rPr>
      <w:b w:val="0"/>
      <w:i w:val="0"/>
      <w:sz w:val="20"/>
    </w:rPr>
  </w:style>
  <w:style w:type="character" w:customStyle="1" w:styleId="ListLabel23">
    <w:name w:val="ListLabel 23"/>
    <w:rPr>
      <w:b w:val="0"/>
      <w:i w:val="0"/>
    </w:rPr>
  </w:style>
  <w:style w:type="character" w:customStyle="1" w:styleId="ListLabel24">
    <w:name w:val="ListLabel 24"/>
    <w:rPr>
      <w:rFonts w:eastAsia="Times New Roman" w:cs="Arial"/>
      <w:color w:val="auto"/>
      <w:sz w:val="20"/>
      <w:szCs w:val="20"/>
      <w:lang w:val="pl-PL" w:bidi="ar-SA"/>
    </w:rPr>
  </w:style>
  <w:style w:type="character" w:customStyle="1" w:styleId="ListLabel25">
    <w:name w:val="ListLabel 25"/>
    <w:rPr>
      <w:rFonts w:eastAsia="Times New Roman" w:cs="Arial"/>
      <w:color w:val="auto"/>
      <w:sz w:val="20"/>
      <w:szCs w:val="20"/>
      <w:lang w:val="pl-PL" w:bidi="ar-SA"/>
    </w:rPr>
  </w:style>
  <w:style w:type="character" w:customStyle="1" w:styleId="ListLabel26">
    <w:name w:val="ListLabel 26"/>
    <w:rPr>
      <w:rFonts w:eastAsia="StarSymbol" w:cs="StarSymbol"/>
      <w:sz w:val="18"/>
      <w:szCs w:val="18"/>
    </w:rPr>
  </w:style>
  <w:style w:type="character" w:customStyle="1" w:styleId="ListLabel27">
    <w:name w:val="ListLabel 27"/>
    <w:rPr>
      <w:rFonts w:eastAsia="StarSymbol" w:cs="StarSymbol"/>
      <w:sz w:val="18"/>
      <w:szCs w:val="18"/>
    </w:rPr>
  </w:style>
  <w:style w:type="character" w:customStyle="1" w:styleId="ListLabel28">
    <w:name w:val="ListLabel 28"/>
    <w:rPr>
      <w:rFonts w:eastAsia="StarSymbol" w:cs="StarSymbol"/>
      <w:sz w:val="18"/>
      <w:szCs w:val="18"/>
    </w:rPr>
  </w:style>
  <w:style w:type="character" w:customStyle="1" w:styleId="ListLabel29">
    <w:name w:val="ListLabel 29"/>
    <w:rPr>
      <w:rFonts w:eastAsia="StarSymbol" w:cs="StarSymbol"/>
      <w:sz w:val="18"/>
      <w:szCs w:val="18"/>
    </w:rPr>
  </w:style>
  <w:style w:type="character" w:customStyle="1" w:styleId="ListLabel30">
    <w:name w:val="ListLabel 30"/>
    <w:rPr>
      <w:rFonts w:eastAsia="StarSymbol" w:cs="StarSymbol"/>
      <w:sz w:val="18"/>
      <w:szCs w:val="18"/>
    </w:rPr>
  </w:style>
  <w:style w:type="character" w:customStyle="1" w:styleId="ListLabel31">
    <w:name w:val="ListLabel 31"/>
    <w:rPr>
      <w:rFonts w:eastAsia="StarSymbol" w:cs="StarSymbol"/>
      <w:sz w:val="18"/>
      <w:szCs w:val="18"/>
    </w:rPr>
  </w:style>
  <w:style w:type="character" w:customStyle="1" w:styleId="ListLabel32">
    <w:name w:val="ListLabel 32"/>
    <w:rPr>
      <w:rFonts w:eastAsia="StarSymbol" w:cs="StarSymbol"/>
      <w:sz w:val="18"/>
      <w:szCs w:val="18"/>
    </w:rPr>
  </w:style>
  <w:style w:type="character" w:customStyle="1" w:styleId="ListLabel33">
    <w:name w:val="ListLabel 33"/>
    <w:rPr>
      <w:rFonts w:eastAsia="StarSymbol" w:cs="StarSymbol"/>
      <w:sz w:val="18"/>
      <w:szCs w:val="18"/>
    </w:rPr>
  </w:style>
  <w:style w:type="character" w:customStyle="1" w:styleId="ListLabel34">
    <w:name w:val="ListLabel 34"/>
    <w:rPr>
      <w:rFonts w:eastAsia="StarSymbol" w:cs="StarSymbol"/>
      <w:sz w:val="18"/>
      <w:szCs w:val="18"/>
    </w:rPr>
  </w:style>
  <w:style w:type="character" w:customStyle="1" w:styleId="ListLabel35">
    <w:name w:val="ListLabel 35"/>
    <w:rPr>
      <w:sz w:val="22"/>
      <w:szCs w:val="22"/>
    </w:rPr>
  </w:style>
  <w:style w:type="character" w:customStyle="1" w:styleId="ListLabel36">
    <w:name w:val="ListLabel 36"/>
    <w:rPr>
      <w:rFonts w:eastAsia="Times New Roman" w:cs="Arial"/>
      <w:color w:val="auto"/>
      <w:sz w:val="20"/>
      <w:szCs w:val="20"/>
      <w:lang w:val="pl-PL" w:bidi="ar-SA"/>
    </w:rPr>
  </w:style>
  <w:style w:type="character" w:customStyle="1" w:styleId="ListLabel37">
    <w:name w:val="ListLabel 37"/>
    <w:rPr>
      <w:rFonts w:eastAsia="Arial Unicode MS" w:cs="Tahoma"/>
    </w:rPr>
  </w:style>
  <w:style w:type="character" w:customStyle="1" w:styleId="Internetlink">
    <w:name w:val="Internet link"/>
    <w:rPr>
      <w:color w:val="000080"/>
      <w:u w:val="single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StopkaZnak">
    <w:name w:val="Stopka Znak"/>
    <w:basedOn w:val="Domylnaczcionkaakapitu"/>
  </w:style>
  <w:style w:type="numbering" w:customStyle="1" w:styleId="Zaimportowanystyl3">
    <w:name w:val="Zaimportowany styl 3"/>
    <w:basedOn w:val="Bezlisty"/>
    <w:pPr>
      <w:numPr>
        <w:numId w:val="1"/>
      </w:numPr>
    </w:pPr>
  </w:style>
  <w:style w:type="numbering" w:customStyle="1" w:styleId="Zaimportowanystyl1">
    <w:name w:val="Zaimportowany styl 1"/>
    <w:basedOn w:val="Bezlisty"/>
    <w:pPr>
      <w:numPr>
        <w:numId w:val="2"/>
      </w:numPr>
    </w:pPr>
  </w:style>
  <w:style w:type="numbering" w:customStyle="1" w:styleId="Bezlisty1">
    <w:name w:val="Bez listy1"/>
    <w:basedOn w:val="Bezlisty"/>
    <w:pPr>
      <w:numPr>
        <w:numId w:val="3"/>
      </w:numPr>
    </w:pPr>
  </w:style>
  <w:style w:type="numbering" w:customStyle="1" w:styleId="WW8Num1">
    <w:name w:val="WW8Num1"/>
    <w:basedOn w:val="Bezlisty"/>
    <w:pPr>
      <w:numPr>
        <w:numId w:val="4"/>
      </w:numPr>
    </w:pPr>
  </w:style>
  <w:style w:type="numbering" w:customStyle="1" w:styleId="WW8Num2">
    <w:name w:val="WW8Num2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3">
    <w:name w:val="WW8Num3"/>
    <w:basedOn w:val="Bezlisty"/>
    <w:pPr>
      <w:numPr>
        <w:numId w:val="7"/>
      </w:numPr>
    </w:pPr>
  </w:style>
  <w:style w:type="numbering" w:customStyle="1" w:styleId="WW8Num5">
    <w:name w:val="WW8Num5"/>
    <w:basedOn w:val="Bezlisty"/>
    <w:pPr>
      <w:numPr>
        <w:numId w:val="8"/>
      </w:numPr>
    </w:pPr>
  </w:style>
  <w:style w:type="numbering" w:customStyle="1" w:styleId="WW8Num4">
    <w:name w:val="WW8Num4"/>
    <w:basedOn w:val="Bezlisty"/>
    <w:pPr>
      <w:numPr>
        <w:numId w:val="9"/>
      </w:numPr>
    </w:pPr>
  </w:style>
  <w:style w:type="numbering" w:customStyle="1" w:styleId="WW8Num12">
    <w:name w:val="WW8Num12"/>
    <w:basedOn w:val="Bezlisty"/>
    <w:pPr>
      <w:numPr>
        <w:numId w:val="10"/>
      </w:numPr>
    </w:pPr>
  </w:style>
  <w:style w:type="numbering" w:customStyle="1" w:styleId="WW8Num15">
    <w:name w:val="WW8Num15"/>
    <w:basedOn w:val="Bezlisty"/>
    <w:pPr>
      <w:numPr>
        <w:numId w:val="11"/>
      </w:numPr>
    </w:pPr>
  </w:style>
  <w:style w:type="numbering" w:customStyle="1" w:styleId="WWNum1">
    <w:name w:val="WWNum1"/>
    <w:basedOn w:val="Bezlisty"/>
    <w:pPr>
      <w:numPr>
        <w:numId w:val="12"/>
      </w:numPr>
    </w:pPr>
  </w:style>
  <w:style w:type="numbering" w:customStyle="1" w:styleId="WWNum2">
    <w:name w:val="WWNum2"/>
    <w:basedOn w:val="Bezlisty"/>
    <w:pPr>
      <w:numPr>
        <w:numId w:val="13"/>
      </w:numPr>
    </w:pPr>
  </w:style>
  <w:style w:type="numbering" w:customStyle="1" w:styleId="WWNum3">
    <w:name w:val="WWNum3"/>
    <w:basedOn w:val="Bezlisty"/>
    <w:pPr>
      <w:numPr>
        <w:numId w:val="14"/>
      </w:numPr>
    </w:pPr>
  </w:style>
  <w:style w:type="numbering" w:customStyle="1" w:styleId="WWNum4">
    <w:name w:val="WWNum4"/>
    <w:basedOn w:val="Bezlisty"/>
    <w:pPr>
      <w:numPr>
        <w:numId w:val="15"/>
      </w:numPr>
    </w:pPr>
  </w:style>
  <w:style w:type="numbering" w:customStyle="1" w:styleId="WWNum5">
    <w:name w:val="WWNum5"/>
    <w:basedOn w:val="Bezlisty"/>
    <w:pPr>
      <w:numPr>
        <w:numId w:val="16"/>
      </w:numPr>
    </w:pPr>
  </w:style>
  <w:style w:type="numbering" w:customStyle="1" w:styleId="WWNum6">
    <w:name w:val="WWNum6"/>
    <w:basedOn w:val="Bezlisty"/>
    <w:pPr>
      <w:numPr>
        <w:numId w:val="17"/>
      </w:numPr>
    </w:pPr>
  </w:style>
  <w:style w:type="numbering" w:customStyle="1" w:styleId="WWNum7">
    <w:name w:val="WWNum7"/>
    <w:basedOn w:val="Bezlisty"/>
    <w:pPr>
      <w:numPr>
        <w:numId w:val="18"/>
      </w:numPr>
    </w:pPr>
  </w:style>
  <w:style w:type="numbering" w:customStyle="1" w:styleId="WWNum8">
    <w:name w:val="WWNum8"/>
    <w:basedOn w:val="Bezlisty"/>
    <w:pPr>
      <w:numPr>
        <w:numId w:val="19"/>
      </w:numPr>
    </w:pPr>
  </w:style>
  <w:style w:type="numbering" w:customStyle="1" w:styleId="WWNum9">
    <w:name w:val="WWNum9"/>
    <w:basedOn w:val="Bezlisty"/>
    <w:pPr>
      <w:numPr>
        <w:numId w:val="20"/>
      </w:numPr>
    </w:pPr>
  </w:style>
  <w:style w:type="numbering" w:customStyle="1" w:styleId="WWNum10">
    <w:name w:val="WWNum10"/>
    <w:basedOn w:val="Bezlisty"/>
    <w:pPr>
      <w:numPr>
        <w:numId w:val="21"/>
      </w:numPr>
    </w:pPr>
  </w:style>
  <w:style w:type="numbering" w:customStyle="1" w:styleId="WWNum11">
    <w:name w:val="WWNum11"/>
    <w:basedOn w:val="Bezlisty"/>
    <w:pPr>
      <w:numPr>
        <w:numId w:val="22"/>
      </w:numPr>
    </w:pPr>
  </w:style>
  <w:style w:type="numbering" w:customStyle="1" w:styleId="WWNum12">
    <w:name w:val="WWNum12"/>
    <w:basedOn w:val="Bezlisty"/>
    <w:pPr>
      <w:numPr>
        <w:numId w:val="23"/>
      </w:numPr>
    </w:pPr>
  </w:style>
  <w:style w:type="numbering" w:customStyle="1" w:styleId="WWNum13">
    <w:name w:val="WWNum13"/>
    <w:basedOn w:val="Bezlisty"/>
    <w:pPr>
      <w:numPr>
        <w:numId w:val="24"/>
      </w:numPr>
    </w:pPr>
  </w:style>
  <w:style w:type="numbering" w:customStyle="1" w:styleId="WWNum14">
    <w:name w:val="WWNum14"/>
    <w:basedOn w:val="Bezlisty"/>
    <w:pPr>
      <w:numPr>
        <w:numId w:val="25"/>
      </w:numPr>
    </w:pPr>
  </w:style>
  <w:style w:type="numbering" w:customStyle="1" w:styleId="WWNum15">
    <w:name w:val="WWNum15"/>
    <w:basedOn w:val="Bezlisty"/>
    <w:pPr>
      <w:numPr>
        <w:numId w:val="26"/>
      </w:numPr>
    </w:pPr>
  </w:style>
  <w:style w:type="numbering" w:customStyle="1" w:styleId="WWNum16">
    <w:name w:val="WWNum16"/>
    <w:basedOn w:val="Bezlisty"/>
    <w:pPr>
      <w:numPr>
        <w:numId w:val="27"/>
      </w:numPr>
    </w:pPr>
  </w:style>
  <w:style w:type="numbering" w:customStyle="1" w:styleId="WWNum17">
    <w:name w:val="WWNum17"/>
    <w:basedOn w:val="Bezlisty"/>
    <w:pPr>
      <w:numPr>
        <w:numId w:val="28"/>
      </w:numPr>
    </w:pPr>
  </w:style>
  <w:style w:type="numbering" w:customStyle="1" w:styleId="WWNum18">
    <w:name w:val="WWNum18"/>
    <w:basedOn w:val="Bezlisty"/>
    <w:pPr>
      <w:numPr>
        <w:numId w:val="29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481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BF6892776054B8EEE90BBE7C3D721" ma:contentTypeVersion="13" ma:contentTypeDescription="Create a new document." ma:contentTypeScope="" ma:versionID="703e63b30236656a29070a267d1e6a1e">
  <xsd:schema xmlns:xsd="http://www.w3.org/2001/XMLSchema" xmlns:xs="http://www.w3.org/2001/XMLSchema" xmlns:p="http://schemas.microsoft.com/office/2006/metadata/properties" xmlns:ns2="f8cb62a3-2cc2-4d27-b3bc-62c0ac1121a2" xmlns:ns3="7ca50653-1db1-4d50-b246-491a2a55a83d" targetNamespace="http://schemas.microsoft.com/office/2006/metadata/properties" ma:root="true" ma:fieldsID="340c6340215bc3bdcce2d593f59fd418" ns2:_="" ns3:_="">
    <xsd:import namespace="f8cb62a3-2cc2-4d27-b3bc-62c0ac1121a2"/>
    <xsd:import namespace="7ca50653-1db1-4d50-b246-491a2a55a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b62a3-2cc2-4d27-b3bc-62c0ac112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50653-1db1-4d50-b246-491a2a55a8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8f3c3a-a290-4d12-b2d2-b2b266d803c9}" ma:internalName="TaxCatchAll" ma:showField="CatchAllData" ma:web="7ca50653-1db1-4d50-b246-491a2a55a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a50653-1db1-4d50-b246-491a2a55a83d" xsi:nil="true"/>
    <lcf76f155ced4ddcb4097134ff3c332f xmlns="f8cb62a3-2cc2-4d27-b3bc-62c0ac1121a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D29199-1573-495A-A296-637628DDD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b62a3-2cc2-4d27-b3bc-62c0ac1121a2"/>
    <ds:schemaRef ds:uri="7ca50653-1db1-4d50-b246-491a2a55a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420578-9811-4E63-AFF5-EC72AFE446FE}">
  <ds:schemaRefs>
    <ds:schemaRef ds:uri="http://schemas.microsoft.com/office/2006/metadata/properties"/>
    <ds:schemaRef ds:uri="http://schemas.microsoft.com/office/infopath/2007/PartnerControls"/>
    <ds:schemaRef ds:uri="7ca50653-1db1-4d50-b246-491a2a55a83d"/>
    <ds:schemaRef ds:uri="f8cb62a3-2cc2-4d27-b3bc-62c0ac1121a2"/>
  </ds:schemaRefs>
</ds:datastoreItem>
</file>

<file path=customXml/itemProps3.xml><?xml version="1.0" encoding="utf-8"?>
<ds:datastoreItem xmlns:ds="http://schemas.openxmlformats.org/officeDocument/2006/customXml" ds:itemID="{BEADA59A-7C97-4D31-BC11-677B886A34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1574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 Kurzeja</dc:creator>
  <cp:lastModifiedBy>Kamila  Złotnik</cp:lastModifiedBy>
  <cp:revision>2</cp:revision>
  <cp:lastPrinted>2022-09-05T08:27:00Z</cp:lastPrinted>
  <dcterms:created xsi:type="dcterms:W3CDTF">2024-11-26T11:12:00Z</dcterms:created>
  <dcterms:modified xsi:type="dcterms:W3CDTF">2024-11-26T11:12:00Z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ContentTypeId">
    <vt:lpwstr>0x01010073BBF6892776054B8EEE90BBE7C3D721</vt:lpwstr>
  </property>
  <property fmtid="{D5CDD505-2E9C-101B-9397-08002B2CF9AE}" pid="13" name="MediaServiceImageTags">
    <vt:lpwstr/>
  </property>
</Properties>
</file>