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92F1" w14:textId="77777777" w:rsidR="0091022E" w:rsidRPr="00ED0EAD" w:rsidRDefault="0091022E">
      <w:pPr>
        <w:jc w:val="center"/>
      </w:pPr>
      <w:r w:rsidRPr="00ED0EAD">
        <w:rPr>
          <w:b/>
          <w:bCs/>
          <w:spacing w:val="-6"/>
          <w:szCs w:val="24"/>
        </w:rPr>
        <w:t xml:space="preserve">Treść ogłoszenia w języku polskim znajduje się na stronie </w:t>
      </w:r>
      <w:hyperlink r:id="rId5" w:history="1">
        <w:r w:rsidRPr="00ED0EAD">
          <w:rPr>
            <w:rStyle w:val="Hipercze"/>
            <w:rFonts w:eastAsia="Arial Unicode MS"/>
            <w:color w:val="000000"/>
            <w:szCs w:val="24"/>
          </w:rPr>
          <w:t>www.ksse.com.pl</w:t>
        </w:r>
      </w:hyperlink>
    </w:p>
    <w:p w14:paraId="47C7141F" w14:textId="77777777" w:rsidR="0091022E" w:rsidRPr="00ED0EAD" w:rsidRDefault="0091022E">
      <w:pPr>
        <w:pStyle w:val="Nagwek1"/>
        <w:jc w:val="both"/>
      </w:pPr>
    </w:p>
    <w:p w14:paraId="3B5BCABE" w14:textId="77777777" w:rsidR="0091022E" w:rsidRPr="00ED0EAD" w:rsidRDefault="0091022E">
      <w:pPr>
        <w:pStyle w:val="Nagwek1"/>
      </w:pPr>
      <w:r w:rsidRPr="00ED0EAD">
        <w:t>Katowicka Specjalna Strefa Ekonomiczna</w:t>
      </w:r>
    </w:p>
    <w:p w14:paraId="4B7DC0ED" w14:textId="77777777" w:rsidR="0091022E" w:rsidRPr="00ED0EAD" w:rsidRDefault="0091022E">
      <w:pPr>
        <w:jc w:val="center"/>
      </w:pPr>
      <w:r w:rsidRPr="00ED0EAD">
        <w:rPr>
          <w:b/>
        </w:rPr>
        <w:t>Spółka Akcyjna w Katowicach</w:t>
      </w:r>
    </w:p>
    <w:p w14:paraId="325F1F23" w14:textId="77777777" w:rsidR="0091022E" w:rsidRPr="00ED0EAD" w:rsidRDefault="0091022E">
      <w:pPr>
        <w:jc w:val="center"/>
      </w:pPr>
      <w:r w:rsidRPr="00ED0EAD">
        <w:rPr>
          <w:b/>
        </w:rPr>
        <w:t>40-026 Katowice, ul. Wojewódzka 42</w:t>
      </w:r>
    </w:p>
    <w:p w14:paraId="063A4FCB" w14:textId="77777777" w:rsidR="0091022E" w:rsidRPr="00ED0EAD" w:rsidRDefault="0091022E">
      <w:pPr>
        <w:jc w:val="center"/>
      </w:pPr>
      <w:r w:rsidRPr="00ED0EAD">
        <w:rPr>
          <w:b/>
        </w:rPr>
        <w:t>tel. (+48 32) 2510-736</w:t>
      </w:r>
    </w:p>
    <w:p w14:paraId="0613DC91" w14:textId="77777777" w:rsidR="0091022E" w:rsidRPr="00ED0EAD" w:rsidRDefault="0091022E">
      <w:pPr>
        <w:jc w:val="center"/>
      </w:pPr>
      <w:r w:rsidRPr="00ED0EAD">
        <w:rPr>
          <w:b/>
        </w:rPr>
        <w:t>jako zarządzający Specjalną Strefą Ekonomiczną</w:t>
      </w:r>
    </w:p>
    <w:p w14:paraId="43015488" w14:textId="77777777" w:rsidR="0091022E" w:rsidRPr="00ED0EAD" w:rsidRDefault="0091022E">
      <w:pPr>
        <w:jc w:val="center"/>
      </w:pPr>
      <w:r w:rsidRPr="00ED0EAD">
        <w:rPr>
          <w:b/>
        </w:rPr>
        <w:t xml:space="preserve">ogłasza </w:t>
      </w:r>
      <w:r w:rsidR="003459E6" w:rsidRPr="00ED0EAD">
        <w:rPr>
          <w:b/>
        </w:rPr>
        <w:t xml:space="preserve">drugi </w:t>
      </w:r>
      <w:r w:rsidRPr="00ED0EAD">
        <w:rPr>
          <w:b/>
        </w:rPr>
        <w:t>przetarg pisemny ograniczony mający na celu:</w:t>
      </w:r>
    </w:p>
    <w:p w14:paraId="2514C58B" w14:textId="77777777" w:rsidR="0091022E" w:rsidRPr="00ED0EAD" w:rsidRDefault="0091022E" w:rsidP="00266F16">
      <w:pPr>
        <w:spacing w:line="240" w:lineRule="auto"/>
        <w:jc w:val="center"/>
        <w:rPr>
          <w:b/>
          <w:color w:val="FF0000"/>
        </w:rPr>
      </w:pPr>
    </w:p>
    <w:p w14:paraId="28EB1AB2" w14:textId="77777777" w:rsidR="0091022E" w:rsidRPr="00ED0EAD" w:rsidRDefault="0091022E" w:rsidP="0091022E">
      <w:pPr>
        <w:pStyle w:val="Tekstpodstawowy"/>
        <w:numPr>
          <w:ilvl w:val="0"/>
          <w:numId w:val="1"/>
        </w:numPr>
        <w:tabs>
          <w:tab w:val="clear" w:pos="720"/>
        </w:tabs>
        <w:ind w:left="426" w:hanging="426"/>
      </w:pPr>
      <w:r w:rsidRPr="00ED0EAD">
        <w:rPr>
          <w:rStyle w:val="Brak"/>
          <w:spacing w:val="-6"/>
          <w:szCs w:val="24"/>
        </w:rPr>
        <w:t>wyłonienie podmiotu, który nabędzie prawo własności oraz prawo użytkowania wieczystego nieruchomości opisanej poniżej</w:t>
      </w:r>
      <w:r w:rsidRPr="00ED0EAD">
        <w:rPr>
          <w:spacing w:val="-6"/>
          <w:kern w:val="2"/>
          <w:szCs w:val="24"/>
        </w:rPr>
        <w:t>.</w:t>
      </w:r>
    </w:p>
    <w:p w14:paraId="5E6BF727" w14:textId="77777777" w:rsidR="0091022E" w:rsidRPr="00ED0EAD" w:rsidRDefault="0091022E">
      <w:pPr>
        <w:spacing w:line="240" w:lineRule="auto"/>
        <w:rPr>
          <w:color w:val="FF0000"/>
          <w:spacing w:val="-6"/>
          <w:kern w:val="2"/>
          <w:szCs w:val="24"/>
        </w:rPr>
      </w:pPr>
    </w:p>
    <w:p w14:paraId="6EF580DC" w14:textId="77777777" w:rsidR="0091022E" w:rsidRPr="00ED0EAD" w:rsidRDefault="0091022E">
      <w:r w:rsidRPr="00ED0EAD">
        <w:t xml:space="preserve">Do złożenia ofert dopuszczone zostają podmioty, które najpóźniej do dnia składania ofert uzyskają decyzję o wsparciu dla projektu realizowanego na nieruchomości będącej przedmiotem przetargu (teren realizacji inwestycji) zgodnie z ustawą </w:t>
      </w:r>
      <w:r w:rsidRPr="00ED0EAD">
        <w:rPr>
          <w:szCs w:val="24"/>
          <w:bdr w:val="none" w:sz="0" w:space="0" w:color="000000"/>
          <w:shd w:val="clear" w:color="auto" w:fill="FFFFFF"/>
        </w:rPr>
        <w:t>z dnia 10.05.2018 r. o</w:t>
      </w:r>
      <w:r w:rsidR="00266F16">
        <w:rPr>
          <w:szCs w:val="24"/>
          <w:bdr w:val="none" w:sz="0" w:space="0" w:color="000000"/>
          <w:shd w:val="clear" w:color="auto" w:fill="FFFFFF"/>
        </w:rPr>
        <w:t> </w:t>
      </w:r>
      <w:r w:rsidRPr="00ED0EAD">
        <w:rPr>
          <w:szCs w:val="24"/>
          <w:bdr w:val="none" w:sz="0" w:space="0" w:color="000000"/>
          <w:shd w:val="clear" w:color="auto" w:fill="FFFFFF"/>
        </w:rPr>
        <w:t xml:space="preserve">wspieraniu nowych inwestycji </w:t>
      </w:r>
      <w:r w:rsidRPr="00ED0EAD">
        <w:rPr>
          <w:szCs w:val="24"/>
          <w:shd w:val="clear" w:color="auto" w:fill="FFFFFF"/>
        </w:rPr>
        <w:t>(t.j. Dz. U. z 2023 r. poz. 74)</w:t>
      </w:r>
      <w:r w:rsidRPr="00ED0EAD">
        <w:rPr>
          <w:szCs w:val="24"/>
        </w:rPr>
        <w:t>.</w:t>
      </w:r>
      <w:r w:rsidRPr="00ED0EAD">
        <w:t xml:space="preserve"> Forma pisemnego przetargu ograniczonego determinowana jest koniecznością zagospodarowania przedmiotowej nieruchomości zgodnie z celami funkcjonowania Polskiej Strefy Inwestycji.</w:t>
      </w:r>
    </w:p>
    <w:p w14:paraId="5B5D7520" w14:textId="77777777" w:rsidR="0091022E" w:rsidRPr="00ED0EAD" w:rsidRDefault="0091022E" w:rsidP="00266F16">
      <w:pPr>
        <w:numPr>
          <w:ilvl w:val="0"/>
          <w:numId w:val="2"/>
        </w:numPr>
        <w:spacing w:before="120"/>
        <w:ind w:left="425" w:hanging="425"/>
      </w:pPr>
      <w:r w:rsidRPr="00ED0EAD">
        <w:t xml:space="preserve">Przedmiotem przetargu jest prawo własności </w:t>
      </w:r>
      <w:r w:rsidRPr="00ED0EAD">
        <w:rPr>
          <w:rStyle w:val="Brak"/>
          <w:spacing w:val="-6"/>
          <w:szCs w:val="24"/>
        </w:rPr>
        <w:t>oraz prawo użytkowania wieczystego</w:t>
      </w:r>
      <w:r w:rsidRPr="00ED0EAD">
        <w:rPr>
          <w:b/>
        </w:rPr>
        <w:t xml:space="preserve"> nieruchomości niezabudowanej położonej w Siemianowicach Śląskich w rejonie </w:t>
      </w:r>
      <w:r w:rsidR="00266F16">
        <w:rPr>
          <w:b/>
        </w:rPr>
        <w:t>ul. </w:t>
      </w:r>
      <w:r w:rsidRPr="00ED0EAD">
        <w:rPr>
          <w:b/>
        </w:rPr>
        <w:t>Chemicznej o łącznej powierzchni 14,7690 ha,</w:t>
      </w:r>
      <w:r w:rsidRPr="00ED0EAD">
        <w:t xml:space="preserve"> składającej się z następujących działek geodezyjnych:</w:t>
      </w:r>
    </w:p>
    <w:p w14:paraId="2B633A8C" w14:textId="77777777" w:rsidR="0091022E" w:rsidRPr="00ED0EAD" w:rsidRDefault="0091022E">
      <w:pPr>
        <w:ind w:left="426"/>
      </w:pPr>
      <w:r w:rsidRPr="00ED0EAD">
        <w:t>- 56-561/55 o pow. 308 m</w:t>
      </w:r>
      <w:r w:rsidRPr="00ED0EAD">
        <w:rPr>
          <w:vertAlign w:val="superscript"/>
        </w:rPr>
        <w:t>2</w:t>
      </w:r>
      <w:r w:rsidRPr="00ED0EAD">
        <w:t xml:space="preserve"> zapisanej w księdze wieczystej KA1I/00007417/5, 56-693/55 o pow. 4 050 m</w:t>
      </w:r>
      <w:r w:rsidRPr="00ED0EAD">
        <w:rPr>
          <w:vertAlign w:val="superscript"/>
        </w:rPr>
        <w:t>2</w:t>
      </w:r>
      <w:r w:rsidRPr="00ED0EAD">
        <w:t xml:space="preserve"> zapisanej w księdze wieczystej KA1I/00003547/7, których właścicielem jest Gmina Siemianowice Śląskie oraz 56-101/54 o pow. 340 m</w:t>
      </w:r>
      <w:r w:rsidRPr="00ED0EAD">
        <w:rPr>
          <w:vertAlign w:val="superscript"/>
        </w:rPr>
        <w:t>2</w:t>
      </w:r>
      <w:r w:rsidRPr="00ED0EAD">
        <w:t xml:space="preserve"> zapisanej w księdze wieczystej KA1I/00006056/9, 56-1319/55 o pow. 142 678 m</w:t>
      </w:r>
      <w:r w:rsidRPr="00ED0EAD">
        <w:rPr>
          <w:vertAlign w:val="superscript"/>
        </w:rPr>
        <w:t>2</w:t>
      </w:r>
      <w:r w:rsidRPr="00ED0EAD">
        <w:t xml:space="preserve"> zapisanej w księdze wieczystej KA1I/00006250/9, 56-562/55 o pow. 277 m</w:t>
      </w:r>
      <w:r w:rsidRPr="00ED0EAD">
        <w:rPr>
          <w:vertAlign w:val="superscript"/>
        </w:rPr>
        <w:t>2</w:t>
      </w:r>
      <w:r w:rsidRPr="00ED0EAD">
        <w:t xml:space="preserve"> i 56-565/55 o pow. 37 m</w:t>
      </w:r>
      <w:r w:rsidRPr="00ED0EAD">
        <w:rPr>
          <w:vertAlign w:val="superscript"/>
        </w:rPr>
        <w:t>2</w:t>
      </w:r>
      <w:r w:rsidRPr="00ED0EAD">
        <w:t xml:space="preserve"> zapisanych w księdze wieczystej KA1I/00006281/5, których właścicielem jest Skarb Państwa, a użytkownikiem wieczystym Gmina Siemianowice Śląskie.</w:t>
      </w:r>
    </w:p>
    <w:p w14:paraId="18C9D23F" w14:textId="77777777" w:rsidR="0091022E" w:rsidRPr="00ED0EAD" w:rsidRDefault="0091022E">
      <w:pPr>
        <w:ind w:left="426"/>
      </w:pPr>
      <w:r w:rsidRPr="00ED0EAD">
        <w:t>Ww. księgi wieczyste wolne są od wpisów i wzmianek</w:t>
      </w:r>
      <w:r w:rsidR="0049374B" w:rsidRPr="00ED0EAD">
        <w:t>.</w:t>
      </w:r>
      <w:r w:rsidR="00D406B0" w:rsidRPr="00ED0EAD">
        <w:t xml:space="preserve"> </w:t>
      </w:r>
      <w:r w:rsidR="0049374B" w:rsidRPr="00ED0EAD">
        <w:t>W</w:t>
      </w:r>
      <w:r w:rsidRPr="00ED0EAD">
        <w:t xml:space="preserve"> dziale III księgi wieczystej KA1I/00006056/9</w:t>
      </w:r>
      <w:r w:rsidR="0049374B" w:rsidRPr="00ED0EAD">
        <w:t xml:space="preserve"> widnieje komentarz do migracji</w:t>
      </w:r>
      <w:r w:rsidRPr="00ED0EAD">
        <w:t xml:space="preserve"> o </w:t>
      </w:r>
      <w:r w:rsidR="00D406B0" w:rsidRPr="00ED0EAD">
        <w:t>treści „pełna postać wniosku DZ.KW. 3870-3911/01”.</w:t>
      </w:r>
    </w:p>
    <w:p w14:paraId="11937602" w14:textId="77777777" w:rsidR="0091022E" w:rsidRPr="00ED0EAD" w:rsidRDefault="0091022E">
      <w:pPr>
        <w:numPr>
          <w:ilvl w:val="0"/>
          <w:numId w:val="2"/>
        </w:numPr>
        <w:ind w:left="426" w:hanging="426"/>
      </w:pPr>
      <w:r w:rsidRPr="00ED0EAD">
        <w:t>Przedmiotowa nieruchomość jest niezabudowana, częściowo ogrodzona, stanowi zwarty kompleks o kształcie nieregularnym. Przed posadowieniem obiektów kubaturowych konieczne jest jej szczegółowe rozpoznanie geotechniczne i geofizyczne.</w:t>
      </w:r>
    </w:p>
    <w:p w14:paraId="6122EA44" w14:textId="77777777" w:rsidR="0091022E" w:rsidRPr="00ED0EAD" w:rsidRDefault="0091022E">
      <w:pPr>
        <w:ind w:left="426"/>
      </w:pPr>
      <w:r w:rsidRPr="00ED0EAD">
        <w:t xml:space="preserve">Nieruchomość </w:t>
      </w:r>
      <w:r w:rsidR="00266F16">
        <w:t xml:space="preserve">obecnie </w:t>
      </w:r>
      <w:r w:rsidRPr="00ED0EAD">
        <w:t>nie posiada bezpośredniego dostępu do drogi publicznej, będzie on zapewniony poprzez ustanowienie odpłatnej służebności przechodu i przejazdu przez działki Gminne od ul. Chemicznej w pasie o szerokości 15</w:t>
      </w:r>
      <w:r w:rsidR="003C2EF5" w:rsidRPr="00ED0EAD">
        <w:t xml:space="preserve"> </w:t>
      </w:r>
      <w:r w:rsidRPr="00ED0EAD">
        <w:t>m i długości 330 m, o łącznej pow. 4</w:t>
      </w:r>
      <w:r w:rsidR="003C2EF5" w:rsidRPr="00ED0EAD">
        <w:t> </w:t>
      </w:r>
      <w:r w:rsidRPr="00ED0EAD">
        <w:t>950</w:t>
      </w:r>
      <w:r w:rsidR="003C2EF5" w:rsidRPr="00ED0EAD">
        <w:t xml:space="preserve"> </w:t>
      </w:r>
      <w:r w:rsidRPr="00ED0EAD">
        <w:t>m</w:t>
      </w:r>
      <w:r w:rsidRPr="00ED0EAD">
        <w:rPr>
          <w:vertAlign w:val="superscript"/>
        </w:rPr>
        <w:t>2</w:t>
      </w:r>
      <w:r w:rsidRPr="00ED0EAD">
        <w:t xml:space="preserve"> na rzecz każdoczesnego właściciela i u</w:t>
      </w:r>
      <w:r w:rsidR="003C2EF5" w:rsidRPr="00ED0EAD">
        <w:t>ż</w:t>
      </w:r>
      <w:r w:rsidRPr="00ED0EAD">
        <w:t xml:space="preserve">ytkownika </w:t>
      </w:r>
      <w:r w:rsidR="003C2EF5" w:rsidRPr="00ED0EAD">
        <w:t>wieczystego</w:t>
      </w:r>
      <w:r w:rsidRPr="00ED0EAD">
        <w:t>,</w:t>
      </w:r>
      <w:r w:rsidR="00266F16">
        <w:t xml:space="preserve"> </w:t>
      </w:r>
      <w:r w:rsidRPr="00ED0EAD">
        <w:t>za jednorazowym wynagrodzeniem w kwocie 24 000,00</w:t>
      </w:r>
      <w:r w:rsidR="003C2EF5" w:rsidRPr="00ED0EAD">
        <w:t xml:space="preserve"> </w:t>
      </w:r>
      <w:r w:rsidRPr="00ED0EAD">
        <w:t>zł netto + 23% podatku VAT.</w:t>
      </w:r>
    </w:p>
    <w:p w14:paraId="13820DBE" w14:textId="77777777" w:rsidR="0091022E" w:rsidRPr="00ED0EAD" w:rsidRDefault="0091022E">
      <w:pPr>
        <w:ind w:left="426"/>
      </w:pPr>
      <w:r w:rsidRPr="00ED0EAD">
        <w:t xml:space="preserve">Na nieruchomości zostanie ustanowiona służebność przechodu i przejazdu wzdłuż południowej granicy w kierunku wschodnim o długości 500 m i szerokości 5 m do </w:t>
      </w:r>
      <w:r w:rsidRPr="00ED0EAD">
        <w:lastRenderedPageBreak/>
        <w:t>działki o numerze geodezyjnym 56-1318/55 na rzecz każdoczesnego właściciela</w:t>
      </w:r>
      <w:r w:rsidR="00266F16">
        <w:t xml:space="preserve"> </w:t>
      </w:r>
      <w:r w:rsidRPr="00ED0EAD">
        <w:t xml:space="preserve">tej działki. </w:t>
      </w:r>
    </w:p>
    <w:p w14:paraId="7F560018" w14:textId="77777777" w:rsidR="00266F16" w:rsidRPr="00ED0EAD" w:rsidRDefault="00266F16" w:rsidP="00266F16">
      <w:pPr>
        <w:ind w:left="426"/>
      </w:pPr>
      <w:r w:rsidRPr="00ED0EAD">
        <w:t>Gmina w związku z otrzymaniem wstępnej promesy dofinansowania inwestycji z</w:t>
      </w:r>
      <w:r>
        <w:t> </w:t>
      </w:r>
      <w:r w:rsidRPr="00ED0EAD">
        <w:t xml:space="preserve">rządowego funduszu Polski Ład: programu inwestycji strategicznych </w:t>
      </w:r>
      <w:r w:rsidRPr="00ED0EAD">
        <w:rPr>
          <w:rStyle w:val="object"/>
        </w:rPr>
        <w:t>pn</w:t>
      </w:r>
      <w:r w:rsidRPr="00ED0EAD">
        <w:t>. "Budowa i</w:t>
      </w:r>
      <w:r>
        <w:t> </w:t>
      </w:r>
      <w:r w:rsidRPr="00ED0EAD">
        <w:t xml:space="preserve">modernizacja układu drogowego na obszarze przemysłowym Srokowiec </w:t>
      </w:r>
      <w:r>
        <w:t>w </w:t>
      </w:r>
      <w:r w:rsidRPr="00ED0EAD">
        <w:t>Siemianowicach Śląskich" planuje zaprojektować i wykonać drogę gminną obejmującą dojazd do działek nr: 56-561/55, 56-693/55,  56-101/54, 56-1319/55, 56-565/55.</w:t>
      </w:r>
    </w:p>
    <w:p w14:paraId="214EA343" w14:textId="77777777" w:rsidR="00266F16" w:rsidRPr="00ED0EAD" w:rsidRDefault="00266F16" w:rsidP="00266F16">
      <w:pPr>
        <w:ind w:left="426"/>
      </w:pPr>
      <w:r w:rsidRPr="00ED0EAD">
        <w:t>Przez nieruchomość przebiega sieć wodociągowa (w kierunku wschód-zachód), ponadto na nieruchomości zlokalizowane są studzienki kanalizacyjne. W sąsiedztwie nieruchomości przebiega podstawowa infrastruktura techniczna, przy czym szczegółowe warunki i miejsce podłączenia mediów określają właściciele infrastruktury poprzez wydanie na wniosek inwestora, warunków technicznych przyłączenia do sieci.</w:t>
      </w:r>
      <w:r w:rsidRPr="00ED0EAD">
        <w:rPr>
          <w:color w:val="FF0000"/>
        </w:rPr>
        <w:t xml:space="preserve"> </w:t>
      </w:r>
    </w:p>
    <w:p w14:paraId="60DA15A2" w14:textId="77777777" w:rsidR="0091022E" w:rsidRPr="00ED0EAD" w:rsidRDefault="0091022E">
      <w:pPr>
        <w:ind w:left="426"/>
        <w:rPr>
          <w:szCs w:val="24"/>
        </w:rPr>
      </w:pPr>
      <w:r w:rsidRPr="00ED0EAD">
        <w:rPr>
          <w:szCs w:val="24"/>
        </w:rPr>
        <w:t>Opłata roczna za prawo użytkowania wieczystego ze stawką 3% na działkach o numerach</w:t>
      </w:r>
      <w:r w:rsidR="00C25C88" w:rsidRPr="00ED0EAD">
        <w:rPr>
          <w:szCs w:val="24"/>
        </w:rPr>
        <w:t xml:space="preserve"> </w:t>
      </w:r>
      <w:r w:rsidRPr="00ED0EAD">
        <w:rPr>
          <w:szCs w:val="24"/>
        </w:rPr>
        <w:t>56-1319/55 o pow. 142 678 m2, 56-101/54 o pow. 340 m2, 56-565/55 o pow. 37 m2,</w:t>
      </w:r>
      <w:r w:rsidR="00266F16">
        <w:rPr>
          <w:szCs w:val="24"/>
        </w:rPr>
        <w:t xml:space="preserve"> </w:t>
      </w:r>
      <w:r w:rsidRPr="00ED0EAD">
        <w:rPr>
          <w:szCs w:val="24"/>
        </w:rPr>
        <w:t xml:space="preserve">56-562/55 o pow. </w:t>
      </w:r>
      <w:r w:rsidR="003C2EF5" w:rsidRPr="00ED0EAD">
        <w:rPr>
          <w:szCs w:val="24"/>
        </w:rPr>
        <w:t xml:space="preserve">277 </w:t>
      </w:r>
      <w:r w:rsidRPr="00ED0EAD">
        <w:rPr>
          <w:szCs w:val="24"/>
        </w:rPr>
        <w:t>m2 wynosi 141.511,67 zł.</w:t>
      </w:r>
    </w:p>
    <w:p w14:paraId="297CCEF4" w14:textId="77777777" w:rsidR="0091022E" w:rsidRPr="00ED0EAD" w:rsidRDefault="0091022E">
      <w:pPr>
        <w:numPr>
          <w:ilvl w:val="0"/>
          <w:numId w:val="2"/>
        </w:numPr>
        <w:ind w:left="426" w:hanging="426"/>
      </w:pPr>
      <w:r w:rsidRPr="00ED0EAD">
        <w:rPr>
          <w:rStyle w:val="Brak"/>
          <w:szCs w:val="24"/>
        </w:rPr>
        <w:t xml:space="preserve">Zgodnie </w:t>
      </w:r>
      <w:r w:rsidRPr="00ED0EAD">
        <w:rPr>
          <w:rStyle w:val="Brak"/>
          <w:spacing w:val="-6"/>
          <w:szCs w:val="24"/>
        </w:rPr>
        <w:t>z zapisem w ewidencji gruntów i budynków nieruchomość stanowią w większości użytki oznaczone symbolem Ba – tereny przemysłowe (14,7382 ha), w pozostałej części nieruchomości jest to użytek Tr – tereny różne (0,0308 ha).</w:t>
      </w:r>
    </w:p>
    <w:p w14:paraId="341C3E15" w14:textId="77777777" w:rsidR="0091022E" w:rsidRPr="00ED0EAD" w:rsidRDefault="0091022E">
      <w:pPr>
        <w:numPr>
          <w:ilvl w:val="0"/>
          <w:numId w:val="2"/>
        </w:numPr>
        <w:ind w:left="426" w:hanging="426"/>
      </w:pPr>
      <w:r w:rsidRPr="00ED0EAD">
        <w:rPr>
          <w:szCs w:val="24"/>
        </w:rPr>
        <w:t xml:space="preserve">Zgodnie z ustaleniami „Miejscowego planu zagospodarowania przestrzennego obszaru położonego w dzielnicy Srokowiec w Siemianowicach Śląskich” zatwierdzonym Uchwałą Nr 254/2003 Rady Miasta Siemianowic Śląskich z dnia 23 grudnia 2003 r., </w:t>
      </w:r>
      <w:r w:rsidR="004A08AB" w:rsidRPr="00ED0EAD">
        <w:rPr>
          <w:rStyle w:val="Brak"/>
          <w:spacing w:val="-6"/>
          <w:szCs w:val="24"/>
        </w:rPr>
        <w:t>(</w:t>
      </w:r>
      <w:r w:rsidRPr="00ED0EAD">
        <w:rPr>
          <w:rStyle w:val="Brak"/>
          <w:spacing w:val="-6"/>
          <w:szCs w:val="24"/>
        </w:rPr>
        <w:t>Dz.</w:t>
      </w:r>
      <w:r w:rsidR="00266F16">
        <w:rPr>
          <w:rStyle w:val="Brak"/>
          <w:spacing w:val="-6"/>
          <w:szCs w:val="24"/>
        </w:rPr>
        <w:t> </w:t>
      </w:r>
      <w:r w:rsidRPr="00ED0EAD">
        <w:rPr>
          <w:rStyle w:val="Brak"/>
          <w:spacing w:val="-6"/>
          <w:szCs w:val="24"/>
        </w:rPr>
        <w:t xml:space="preserve">Urz. Woj. Śl. Nr 33, poz. 1084), </w:t>
      </w:r>
      <w:r w:rsidRPr="00ED0EAD">
        <w:rPr>
          <w:szCs w:val="24"/>
        </w:rPr>
        <w:t>nieruchomość położona jest w terenie oznaczonym symbolami PP – obszar przemysłowy o pow. 13,5 ha oraz ZII-2 – Tereny zieleni nieurządzonej po przeprowadzonej rekultywacji terenu o pow. 1,269 ha.</w:t>
      </w:r>
    </w:p>
    <w:p w14:paraId="3A86847F" w14:textId="77777777" w:rsidR="0091022E" w:rsidRPr="00ED0EAD" w:rsidRDefault="0091022E">
      <w:pPr>
        <w:numPr>
          <w:ilvl w:val="0"/>
          <w:numId w:val="2"/>
        </w:numPr>
        <w:ind w:left="426" w:hanging="426"/>
      </w:pPr>
      <w:r w:rsidRPr="00ED0EAD">
        <w:rPr>
          <w:b/>
          <w:szCs w:val="24"/>
        </w:rPr>
        <w:t xml:space="preserve">Cena wywoławcza nieruchomości wynosi </w:t>
      </w:r>
      <w:r w:rsidR="003459E6" w:rsidRPr="00ED0EAD">
        <w:rPr>
          <w:b/>
          <w:szCs w:val="24"/>
        </w:rPr>
        <w:t>14.</w:t>
      </w:r>
      <w:r w:rsidRPr="00ED0EAD">
        <w:rPr>
          <w:b/>
          <w:szCs w:val="24"/>
        </w:rPr>
        <w:t>5</w:t>
      </w:r>
      <w:r w:rsidR="003459E6" w:rsidRPr="00ED0EAD">
        <w:rPr>
          <w:b/>
          <w:szCs w:val="24"/>
        </w:rPr>
        <w:t>0</w:t>
      </w:r>
      <w:r w:rsidRPr="00ED0EAD">
        <w:rPr>
          <w:b/>
          <w:szCs w:val="24"/>
        </w:rPr>
        <w:t>0.000,00 zł brutto</w:t>
      </w:r>
      <w:r w:rsidRPr="00ED0EAD">
        <w:rPr>
          <w:szCs w:val="24"/>
        </w:rPr>
        <w:t xml:space="preserve"> (słownie: </w:t>
      </w:r>
      <w:r w:rsidR="003459E6" w:rsidRPr="00ED0EAD">
        <w:rPr>
          <w:szCs w:val="24"/>
        </w:rPr>
        <w:t xml:space="preserve">czternaście </w:t>
      </w:r>
      <w:r w:rsidRPr="00ED0EAD">
        <w:rPr>
          <w:szCs w:val="24"/>
        </w:rPr>
        <w:t xml:space="preserve">milionów </w:t>
      </w:r>
      <w:r w:rsidR="003459E6" w:rsidRPr="00ED0EAD">
        <w:rPr>
          <w:szCs w:val="24"/>
        </w:rPr>
        <w:t xml:space="preserve">pięćset </w:t>
      </w:r>
      <w:r w:rsidRPr="00ED0EAD">
        <w:rPr>
          <w:szCs w:val="24"/>
        </w:rPr>
        <w:t>tysięcy złotych,</w:t>
      </w:r>
      <w:r w:rsidRPr="00ED0EAD">
        <w:rPr>
          <w:rFonts w:eastAsia="SimSun"/>
          <w:b/>
          <w:spacing w:val="-6"/>
          <w:szCs w:val="24"/>
        </w:rPr>
        <w:t xml:space="preserve"> w tym podatek VAT wg stawki 23%.</w:t>
      </w:r>
    </w:p>
    <w:p w14:paraId="5595BFF2" w14:textId="77777777" w:rsidR="003459E6" w:rsidRPr="00EF3EB3" w:rsidRDefault="003459E6">
      <w:pPr>
        <w:numPr>
          <w:ilvl w:val="0"/>
          <w:numId w:val="2"/>
        </w:numPr>
        <w:ind w:left="426" w:hanging="426"/>
        <w:rPr>
          <w:szCs w:val="24"/>
        </w:rPr>
      </w:pPr>
      <w:r w:rsidRPr="00EF3EB3">
        <w:rPr>
          <w:rStyle w:val="Brak"/>
          <w:spacing w:val="-6"/>
          <w:szCs w:val="24"/>
        </w:rPr>
        <w:t>Zarządzający informuje, że pierwszy przetarg pisemny ograniczony na sprzedaż przedmiotowej nieruchomości odbył się w dniu 20.09.2023 r.</w:t>
      </w:r>
    </w:p>
    <w:p w14:paraId="6CF18F83" w14:textId="77777777" w:rsidR="0091022E" w:rsidRPr="00ED0EAD" w:rsidRDefault="0091022E">
      <w:pPr>
        <w:numPr>
          <w:ilvl w:val="0"/>
          <w:numId w:val="2"/>
        </w:numPr>
        <w:ind w:left="426" w:hanging="426"/>
      </w:pPr>
      <w:r w:rsidRPr="00ED0EAD">
        <w:rPr>
          <w:szCs w:val="24"/>
        </w:rPr>
        <w:t>Warunkiem udziału w przetargu jest:</w:t>
      </w:r>
    </w:p>
    <w:p w14:paraId="0A1B8450" w14:textId="77777777" w:rsidR="0091022E" w:rsidRPr="00ED0EAD" w:rsidRDefault="0091022E">
      <w:pPr>
        <w:numPr>
          <w:ilvl w:val="0"/>
          <w:numId w:val="3"/>
        </w:numPr>
        <w:ind w:left="709" w:hanging="283"/>
      </w:pPr>
      <w:r w:rsidRPr="00ED0EAD">
        <w:rPr>
          <w:rStyle w:val="Brak"/>
          <w:spacing w:val="-6"/>
          <w:szCs w:val="24"/>
        </w:rPr>
        <w:t xml:space="preserve">wniesienie w pieniądzu wadium w wysokości </w:t>
      </w:r>
      <w:bookmarkStart w:id="0" w:name="_Hlk50117404"/>
      <w:r w:rsidR="003459E6" w:rsidRPr="00ED0EAD">
        <w:rPr>
          <w:rStyle w:val="Brak"/>
          <w:b/>
          <w:bCs/>
          <w:spacing w:val="-6"/>
          <w:szCs w:val="24"/>
        </w:rPr>
        <w:t>2</w:t>
      </w:r>
      <w:r w:rsidRPr="00ED0EAD">
        <w:rPr>
          <w:rStyle w:val="Brak"/>
          <w:b/>
          <w:bCs/>
          <w:spacing w:val="-6"/>
          <w:szCs w:val="24"/>
        </w:rPr>
        <w:t>.000.000,00</w:t>
      </w:r>
      <w:bookmarkEnd w:id="0"/>
      <w:r w:rsidRPr="00ED0EAD">
        <w:rPr>
          <w:rStyle w:val="Brak"/>
          <w:b/>
          <w:bCs/>
          <w:spacing w:val="-6"/>
          <w:szCs w:val="24"/>
        </w:rPr>
        <w:t xml:space="preserve"> zł</w:t>
      </w:r>
      <w:r w:rsidRPr="00ED0EAD">
        <w:rPr>
          <w:rStyle w:val="Brak"/>
          <w:spacing w:val="-6"/>
          <w:szCs w:val="24"/>
        </w:rPr>
        <w:t xml:space="preserve"> (słownie: </w:t>
      </w:r>
      <w:bookmarkStart w:id="1" w:name="_Hlk50117426"/>
      <w:r w:rsidR="003459E6" w:rsidRPr="00ED0EAD">
        <w:rPr>
          <w:rStyle w:val="Brak"/>
          <w:spacing w:val="-6"/>
          <w:szCs w:val="24"/>
        </w:rPr>
        <w:t>dwa</w:t>
      </w:r>
      <w:r w:rsidRPr="00ED0EAD">
        <w:rPr>
          <w:rStyle w:val="Brak"/>
          <w:spacing w:val="-6"/>
          <w:szCs w:val="24"/>
        </w:rPr>
        <w:t xml:space="preserve"> miliony złot</w:t>
      </w:r>
      <w:bookmarkEnd w:id="1"/>
      <w:r w:rsidRPr="00ED0EAD">
        <w:rPr>
          <w:rStyle w:val="Brak"/>
          <w:spacing w:val="-6"/>
          <w:szCs w:val="24"/>
        </w:rPr>
        <w:t>ych)</w:t>
      </w:r>
      <w:r w:rsidRPr="00ED0EAD">
        <w:rPr>
          <w:rStyle w:val="Brak"/>
          <w:color w:val="FF0000"/>
          <w:spacing w:val="-6"/>
          <w:szCs w:val="24"/>
        </w:rPr>
        <w:t xml:space="preserve"> </w:t>
      </w:r>
      <w:r w:rsidRPr="00ED0EAD">
        <w:rPr>
          <w:rStyle w:val="Brak"/>
          <w:b/>
          <w:bCs/>
          <w:spacing w:val="-6"/>
          <w:szCs w:val="24"/>
        </w:rPr>
        <w:t xml:space="preserve">na rachunek </w:t>
      </w:r>
      <w:r w:rsidRPr="00ED0EAD">
        <w:rPr>
          <w:b/>
          <w:szCs w:val="24"/>
        </w:rPr>
        <w:t>Urzędu Miasta Siemianowice Śląskie: ING Bank Śl. o/Siemianowice Śl. Nr</w:t>
      </w:r>
      <w:r w:rsidRPr="00ED0EAD">
        <w:rPr>
          <w:rFonts w:ascii="Calibri" w:hAnsi="Calibri" w:cs="Calibri"/>
          <w:sz w:val="27"/>
          <w:szCs w:val="27"/>
        </w:rPr>
        <w:t xml:space="preserve"> </w:t>
      </w:r>
      <w:r w:rsidRPr="00ED0EAD">
        <w:rPr>
          <w:rStyle w:val="Brak"/>
          <w:b/>
          <w:bCs/>
          <w:spacing w:val="-6"/>
          <w:szCs w:val="24"/>
        </w:rPr>
        <w:t xml:space="preserve">59 1050 1214 1000 0023 6886 0587 w terminie do dnia </w:t>
      </w:r>
      <w:r w:rsidR="00212866" w:rsidRPr="00ED0EAD">
        <w:rPr>
          <w:rStyle w:val="Brak"/>
          <w:b/>
          <w:bCs/>
          <w:spacing w:val="-6"/>
          <w:szCs w:val="24"/>
          <w:u w:val="single"/>
        </w:rPr>
        <w:t>1</w:t>
      </w:r>
      <w:r w:rsidR="00077801">
        <w:rPr>
          <w:rStyle w:val="Brak"/>
          <w:b/>
          <w:bCs/>
          <w:spacing w:val="-6"/>
          <w:szCs w:val="24"/>
          <w:u w:val="single"/>
        </w:rPr>
        <w:t>4</w:t>
      </w:r>
      <w:r w:rsidR="00212866" w:rsidRPr="00ED0EAD">
        <w:rPr>
          <w:rStyle w:val="Brak"/>
          <w:b/>
          <w:bCs/>
          <w:spacing w:val="-6"/>
          <w:szCs w:val="24"/>
          <w:u w:val="single"/>
        </w:rPr>
        <w:t>.03.2024</w:t>
      </w:r>
      <w:r w:rsidRPr="00ED0EAD">
        <w:rPr>
          <w:rStyle w:val="Brak"/>
          <w:b/>
          <w:bCs/>
          <w:spacing w:val="-6"/>
          <w:szCs w:val="24"/>
          <w:u w:val="single"/>
        </w:rPr>
        <w:t xml:space="preserve"> </w:t>
      </w:r>
      <w:r w:rsidRPr="00ED0EAD">
        <w:rPr>
          <w:rStyle w:val="Brak"/>
          <w:b/>
          <w:bCs/>
          <w:spacing w:val="-6"/>
          <w:szCs w:val="24"/>
        </w:rPr>
        <w:t xml:space="preserve">r. </w:t>
      </w:r>
      <w:r w:rsidRPr="00ED0EAD">
        <w:rPr>
          <w:rStyle w:val="Brak"/>
          <w:spacing w:val="-6"/>
          <w:szCs w:val="24"/>
        </w:rPr>
        <w:t>Za datę wniesienia wadium uważa się datę wpływu środków pieniężnych na rachunek Urzędu Miejskiego w Siemianowicach Śląskich,</w:t>
      </w:r>
    </w:p>
    <w:p w14:paraId="5CAF9DF1" w14:textId="77777777" w:rsidR="0091022E" w:rsidRPr="00ED0EAD" w:rsidRDefault="0091022E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09" w:hanging="283"/>
      </w:pPr>
      <w:r w:rsidRPr="00ED0EAD">
        <w:rPr>
          <w:rStyle w:val="Brak"/>
          <w:spacing w:val="-6"/>
          <w:szCs w:val="24"/>
        </w:rPr>
        <w:t xml:space="preserve">złożenie pisemnej oferty sporządzonej zgodnie z wymaganiami zawartymi w „Specyfikacji istotnych warunków przetargu”, w terminie </w:t>
      </w:r>
      <w:r w:rsidRPr="00ED0EAD">
        <w:rPr>
          <w:rStyle w:val="Brak"/>
          <w:b/>
          <w:bCs/>
          <w:spacing w:val="-6"/>
          <w:szCs w:val="24"/>
        </w:rPr>
        <w:t xml:space="preserve">do dnia </w:t>
      </w:r>
      <w:r w:rsidR="00212866" w:rsidRPr="00ED0EAD">
        <w:rPr>
          <w:rStyle w:val="Brak"/>
          <w:b/>
          <w:bCs/>
          <w:spacing w:val="-6"/>
          <w:szCs w:val="24"/>
          <w:u w:val="single"/>
        </w:rPr>
        <w:t>1</w:t>
      </w:r>
      <w:r w:rsidR="00077801">
        <w:rPr>
          <w:rStyle w:val="Brak"/>
          <w:b/>
          <w:bCs/>
          <w:spacing w:val="-6"/>
          <w:szCs w:val="24"/>
          <w:u w:val="single"/>
        </w:rPr>
        <w:t>4</w:t>
      </w:r>
      <w:r w:rsidRPr="00ED0EAD">
        <w:rPr>
          <w:rStyle w:val="Brak"/>
          <w:b/>
          <w:bCs/>
          <w:spacing w:val="-6"/>
          <w:szCs w:val="24"/>
          <w:u w:val="single"/>
        </w:rPr>
        <w:t>.0</w:t>
      </w:r>
      <w:r w:rsidR="00212866" w:rsidRPr="00ED0EAD">
        <w:rPr>
          <w:rStyle w:val="Brak"/>
          <w:b/>
          <w:bCs/>
          <w:spacing w:val="-6"/>
          <w:szCs w:val="24"/>
          <w:u w:val="single"/>
        </w:rPr>
        <w:t>3</w:t>
      </w:r>
      <w:r w:rsidRPr="00ED0EAD">
        <w:rPr>
          <w:rStyle w:val="Brak"/>
          <w:b/>
          <w:bCs/>
          <w:spacing w:val="-6"/>
          <w:szCs w:val="24"/>
          <w:u w:val="single"/>
        </w:rPr>
        <w:t>.202</w:t>
      </w:r>
      <w:r w:rsidR="00212866" w:rsidRPr="00ED0EAD">
        <w:rPr>
          <w:rStyle w:val="Brak"/>
          <w:b/>
          <w:bCs/>
          <w:spacing w:val="-6"/>
          <w:szCs w:val="24"/>
          <w:u w:val="single"/>
        </w:rPr>
        <w:t>4</w:t>
      </w:r>
      <w:r w:rsidRPr="00ED0EAD">
        <w:rPr>
          <w:rStyle w:val="Brak"/>
          <w:b/>
          <w:bCs/>
          <w:spacing w:val="-6"/>
          <w:szCs w:val="24"/>
        </w:rPr>
        <w:t xml:space="preserve"> r.</w:t>
      </w:r>
      <w:r w:rsidRPr="00ED0EAD">
        <w:rPr>
          <w:rStyle w:val="Brak"/>
          <w:spacing w:val="-6"/>
          <w:szCs w:val="24"/>
        </w:rPr>
        <w:t xml:space="preserve"> do godziny </w:t>
      </w:r>
      <w:r w:rsidR="00077801">
        <w:rPr>
          <w:rStyle w:val="Brak"/>
          <w:spacing w:val="-6"/>
          <w:szCs w:val="24"/>
        </w:rPr>
        <w:t>16</w:t>
      </w:r>
      <w:r w:rsidR="00212866" w:rsidRPr="00ED0EAD">
        <w:rPr>
          <w:rStyle w:val="Brak"/>
          <w:spacing w:val="-6"/>
          <w:szCs w:val="24"/>
        </w:rPr>
        <w:t>:</w:t>
      </w:r>
      <w:r w:rsidR="00077801">
        <w:rPr>
          <w:rStyle w:val="Brak"/>
          <w:spacing w:val="-6"/>
          <w:szCs w:val="24"/>
        </w:rPr>
        <w:t>0</w:t>
      </w:r>
      <w:r w:rsidRPr="00ED0EAD">
        <w:rPr>
          <w:rStyle w:val="Brak"/>
          <w:spacing w:val="-6"/>
          <w:szCs w:val="24"/>
        </w:rPr>
        <w:t>0</w:t>
      </w:r>
      <w:r w:rsidRPr="00ED0EAD">
        <w:rPr>
          <w:rStyle w:val="Brak"/>
          <w:b/>
          <w:bCs/>
          <w:spacing w:val="-6"/>
          <w:szCs w:val="24"/>
        </w:rPr>
        <w:t xml:space="preserve"> </w:t>
      </w:r>
      <w:r w:rsidRPr="00ED0EAD">
        <w:rPr>
          <w:rStyle w:val="Brak"/>
          <w:b/>
          <w:bCs/>
          <w:szCs w:val="24"/>
        </w:rPr>
        <w:t>(ostateczna data wpływu</w:t>
      </w:r>
      <w:r w:rsidRPr="00ED0EAD">
        <w:rPr>
          <w:rStyle w:val="Brak"/>
          <w:b/>
          <w:bCs/>
          <w:spacing w:val="-6"/>
          <w:szCs w:val="24"/>
        </w:rPr>
        <w:t xml:space="preserve">) w siedzibie organizatora przetargu w Katowicach przy </w:t>
      </w:r>
      <w:r w:rsidR="00266F16">
        <w:rPr>
          <w:rStyle w:val="Brak"/>
          <w:b/>
          <w:bCs/>
          <w:spacing w:val="-6"/>
          <w:szCs w:val="24"/>
        </w:rPr>
        <w:t>ul. </w:t>
      </w:r>
      <w:r w:rsidRPr="00ED0EAD">
        <w:rPr>
          <w:rStyle w:val="Brak"/>
          <w:b/>
          <w:bCs/>
          <w:spacing w:val="-6"/>
          <w:szCs w:val="24"/>
        </w:rPr>
        <w:t xml:space="preserve">Wojewódzkiej 42. </w:t>
      </w:r>
    </w:p>
    <w:p w14:paraId="584B1F2F" w14:textId="77777777" w:rsidR="0091022E" w:rsidRPr="00ED0EAD" w:rsidRDefault="0091022E">
      <w:pPr>
        <w:ind w:left="709"/>
      </w:pPr>
      <w:r w:rsidRPr="00ED0EAD">
        <w:rPr>
          <w:rStyle w:val="Brak"/>
          <w:szCs w:val="24"/>
        </w:rPr>
        <w:t>Ofertę należy złożyć w zaklejonej kopercie wraz ze wskazaniem danych umożliwiających korespondencję z napisem:</w:t>
      </w:r>
    </w:p>
    <w:p w14:paraId="54F838D9" w14:textId="77777777" w:rsidR="0091022E" w:rsidRPr="00ED0EAD" w:rsidRDefault="0091022E">
      <w:pPr>
        <w:ind w:left="709"/>
      </w:pPr>
      <w:r w:rsidRPr="00ED0EAD">
        <w:rPr>
          <w:rStyle w:val="Brak"/>
          <w:b/>
          <w:bCs/>
          <w:szCs w:val="24"/>
        </w:rPr>
        <w:t xml:space="preserve">„Oferta na przetarg pisemny ograniczony na sprzedaż nieruchomości położonej w Siemianowicach Śląskich – nie otwierać”, </w:t>
      </w:r>
      <w:r w:rsidRPr="00ED0EAD">
        <w:rPr>
          <w:rStyle w:val="Brak"/>
          <w:b/>
          <w:bCs/>
          <w:szCs w:val="24"/>
          <w:u w:val="single"/>
        </w:rPr>
        <w:t>do której należy przypiąć dowód wniesienia wadium.</w:t>
      </w:r>
    </w:p>
    <w:p w14:paraId="51A9B074" w14:textId="77777777" w:rsidR="0091022E" w:rsidRPr="00ED0EAD" w:rsidRDefault="0091022E">
      <w:pPr>
        <w:pStyle w:val="Akapitzlist"/>
        <w:numPr>
          <w:ilvl w:val="0"/>
          <w:numId w:val="2"/>
        </w:numPr>
        <w:ind w:left="426" w:hanging="426"/>
        <w:jc w:val="both"/>
      </w:pPr>
      <w:r w:rsidRPr="00ED0EAD">
        <w:rPr>
          <w:rStyle w:val="Brak"/>
          <w:b/>
          <w:bCs/>
          <w:spacing w:val="-6"/>
          <w:u w:val="single"/>
        </w:rPr>
        <w:lastRenderedPageBreak/>
        <w:t>Oferta powinna zawierać m.in</w:t>
      </w:r>
      <w:r w:rsidRPr="00ED0EAD">
        <w:rPr>
          <w:rStyle w:val="Brak"/>
          <w:spacing w:val="-6"/>
          <w:u w:val="single"/>
        </w:rPr>
        <w:t xml:space="preserve">. </w:t>
      </w:r>
    </w:p>
    <w:p w14:paraId="75E320E3" w14:textId="77777777" w:rsidR="0091022E" w:rsidRPr="00ED0EAD" w:rsidRDefault="0091022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09" w:hanging="283"/>
      </w:pPr>
      <w:r w:rsidRPr="00ED0EAD">
        <w:rPr>
          <w:rStyle w:val="Brak"/>
          <w:b/>
          <w:bCs/>
          <w:spacing w:val="-6"/>
          <w:szCs w:val="24"/>
        </w:rPr>
        <w:t>imię, nazwisko i adres oferenta albo nazwę lub firmę oraz siedzibę, jeżeli oferentem jest osoba prawna lub inny podmiot,</w:t>
      </w:r>
    </w:p>
    <w:p w14:paraId="2571A0FF" w14:textId="77777777" w:rsidR="0091022E" w:rsidRPr="00ED0EAD" w:rsidRDefault="0091022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993" w:hanging="567"/>
      </w:pPr>
      <w:r w:rsidRPr="00ED0EAD">
        <w:rPr>
          <w:rStyle w:val="Brak"/>
          <w:b/>
          <w:bCs/>
          <w:spacing w:val="-6"/>
          <w:szCs w:val="24"/>
        </w:rPr>
        <w:t>datę sporządzenia oferty,</w:t>
      </w:r>
    </w:p>
    <w:p w14:paraId="133A2C48" w14:textId="77777777" w:rsidR="0091022E" w:rsidRPr="00ED0EAD" w:rsidRDefault="0091022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993" w:hanging="567"/>
      </w:pPr>
      <w:r w:rsidRPr="00ED0EAD">
        <w:rPr>
          <w:rStyle w:val="Brak"/>
          <w:b/>
          <w:bCs/>
          <w:spacing w:val="-6"/>
          <w:szCs w:val="24"/>
        </w:rPr>
        <w:t>oświadczenie, iż oferent zapoznał się z:</w:t>
      </w:r>
    </w:p>
    <w:p w14:paraId="39C1913C" w14:textId="77777777" w:rsidR="0091022E" w:rsidRPr="00ED0EAD" w:rsidRDefault="0091022E">
      <w:pPr>
        <w:ind w:left="709"/>
      </w:pPr>
      <w:r w:rsidRPr="00ED0EAD">
        <w:rPr>
          <w:rStyle w:val="Brak"/>
          <w:spacing w:val="-6"/>
          <w:szCs w:val="24"/>
        </w:rPr>
        <w:t xml:space="preserve">warunkami przetargu i specyfikacją i przyjmuje je bez zastrzeżeń, jak również, że zapoznał się z </w:t>
      </w:r>
      <w:r w:rsidRPr="00ED0EAD">
        <w:rPr>
          <w:rStyle w:val="Brak"/>
          <w:szCs w:val="24"/>
        </w:rPr>
        <w:t>treścią ustaleń miejscowego planu zagospodarowania przestrzennego</w:t>
      </w:r>
      <w:r w:rsidRPr="00ED0EAD">
        <w:rPr>
          <w:rStyle w:val="Brak"/>
          <w:spacing w:val="-6"/>
          <w:szCs w:val="24"/>
        </w:rPr>
        <w:t>, a także stanem prawnym i</w:t>
      </w:r>
      <w:r w:rsidR="00266F16">
        <w:rPr>
          <w:rStyle w:val="Brak"/>
          <w:spacing w:val="-6"/>
          <w:szCs w:val="24"/>
        </w:rPr>
        <w:t> </w:t>
      </w:r>
      <w:r w:rsidRPr="00ED0EAD">
        <w:rPr>
          <w:rStyle w:val="Brak"/>
          <w:spacing w:val="-6"/>
          <w:szCs w:val="24"/>
        </w:rPr>
        <w:t>faktycznym nieruchomości będącej przedmiotem przetargu.</w:t>
      </w:r>
    </w:p>
    <w:p w14:paraId="51ED84C9" w14:textId="77777777" w:rsidR="0091022E" w:rsidRPr="00ED0EAD" w:rsidRDefault="0091022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993" w:hanging="567"/>
      </w:pPr>
      <w:r w:rsidRPr="00ED0EAD">
        <w:rPr>
          <w:rStyle w:val="Brak"/>
          <w:b/>
          <w:bCs/>
          <w:spacing w:val="-6"/>
          <w:szCs w:val="24"/>
        </w:rPr>
        <w:t>oferowaną cenę i sposób jej zapłaty,</w:t>
      </w:r>
    </w:p>
    <w:p w14:paraId="200BF2A1" w14:textId="77777777" w:rsidR="0091022E" w:rsidRPr="00ED0EAD" w:rsidRDefault="0091022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993" w:hanging="567"/>
      </w:pPr>
      <w:r w:rsidRPr="00ED0EAD">
        <w:rPr>
          <w:rStyle w:val="Brak"/>
          <w:b/>
          <w:bCs/>
          <w:spacing w:val="-6"/>
          <w:szCs w:val="24"/>
        </w:rPr>
        <w:t>koncepcję zagospodarowania nieruchomości stanowiącej przedmiot przetargu,</w:t>
      </w:r>
    </w:p>
    <w:p w14:paraId="0567DBA4" w14:textId="77777777" w:rsidR="0091022E" w:rsidRPr="00ED0EAD" w:rsidRDefault="0091022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993" w:hanging="567"/>
      </w:pPr>
      <w:r w:rsidRPr="00ED0EAD">
        <w:rPr>
          <w:rStyle w:val="Brak"/>
          <w:b/>
          <w:bCs/>
          <w:spacing w:val="-6"/>
          <w:szCs w:val="24"/>
        </w:rPr>
        <w:t>proponowany sposób realizacji dodatkowych warunków przetargu,</w:t>
      </w:r>
    </w:p>
    <w:p w14:paraId="7C61CB30" w14:textId="77777777" w:rsidR="0091022E" w:rsidRPr="00ED0EAD" w:rsidRDefault="0091022E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09" w:hanging="283"/>
      </w:pPr>
      <w:r w:rsidRPr="00ED0EAD">
        <w:rPr>
          <w:rStyle w:val="Brak"/>
          <w:b/>
          <w:bCs/>
          <w:spacing w:val="-6"/>
          <w:szCs w:val="24"/>
        </w:rPr>
        <w:t>przedstawiciele osób prawnych, spółek cywilnych, jednostek organizacyjnych, o</w:t>
      </w:r>
      <w:r w:rsidR="00266F16">
        <w:rPr>
          <w:rStyle w:val="Brak"/>
          <w:b/>
          <w:bCs/>
          <w:spacing w:val="-6"/>
          <w:szCs w:val="24"/>
        </w:rPr>
        <w:t> </w:t>
      </w:r>
      <w:r w:rsidRPr="00ED0EAD">
        <w:rPr>
          <w:rStyle w:val="Brak"/>
          <w:b/>
          <w:bCs/>
          <w:spacing w:val="-6"/>
          <w:szCs w:val="24"/>
        </w:rPr>
        <w:t>których mowa w art. 33</w:t>
      </w:r>
      <w:r w:rsidRPr="00ED0EAD">
        <w:rPr>
          <w:rStyle w:val="Brak"/>
          <w:b/>
          <w:bCs/>
          <w:spacing w:val="-6"/>
          <w:szCs w:val="24"/>
          <w:vertAlign w:val="superscript"/>
        </w:rPr>
        <w:t>1</w:t>
      </w:r>
      <w:r w:rsidRPr="00ED0EAD">
        <w:rPr>
          <w:rStyle w:val="Brak"/>
          <w:b/>
          <w:bCs/>
          <w:spacing w:val="-6"/>
          <w:szCs w:val="24"/>
        </w:rPr>
        <w:t xml:space="preserve"> §1 ustawy z dnia 23.04.1964 r. kodeks cywilny </w:t>
      </w:r>
      <w:r w:rsidR="008A7947" w:rsidRPr="00ED0EAD">
        <w:rPr>
          <w:rStyle w:val="Brak"/>
          <w:b/>
          <w:bCs/>
          <w:spacing w:val="-6"/>
          <w:szCs w:val="24"/>
        </w:rPr>
        <w:t>(Dz. U. 2022 r., poz. 1360 z późn. zm.</w:t>
      </w:r>
      <w:r w:rsidR="008A7947" w:rsidRPr="00ED0EAD">
        <w:rPr>
          <w:rStyle w:val="Brak"/>
          <w:b/>
          <w:spacing w:val="-6"/>
          <w:szCs w:val="24"/>
        </w:rPr>
        <w:t>)</w:t>
      </w:r>
      <w:r w:rsidRPr="00ED0EAD">
        <w:rPr>
          <w:spacing w:val="-6"/>
          <w:szCs w:val="24"/>
        </w:rPr>
        <w:t>,</w:t>
      </w:r>
      <w:r w:rsidRPr="00ED0EAD">
        <w:rPr>
          <w:rStyle w:val="Brak"/>
          <w:spacing w:val="-6"/>
          <w:szCs w:val="24"/>
        </w:rPr>
        <w:t xml:space="preserve"> </w:t>
      </w:r>
      <w:r w:rsidRPr="00ED0EAD">
        <w:rPr>
          <w:rStyle w:val="Brak"/>
          <w:b/>
          <w:bCs/>
          <w:spacing w:val="-6"/>
          <w:szCs w:val="24"/>
        </w:rPr>
        <w:t>odpowiedni dokument, upoważniający je do składania oświadczeń woli w imieniu tych osób /wspólników/,</w:t>
      </w:r>
    </w:p>
    <w:p w14:paraId="4EBCDB82" w14:textId="77777777" w:rsidR="0091022E" w:rsidRPr="00ED0EAD" w:rsidRDefault="0091022E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09" w:hanging="283"/>
      </w:pPr>
      <w:r w:rsidRPr="00ED0EAD">
        <w:rPr>
          <w:rStyle w:val="Brak"/>
          <w:b/>
          <w:bCs/>
          <w:spacing w:val="-6"/>
          <w:szCs w:val="24"/>
        </w:rPr>
        <w:t>w przypadku, gdy uczestnika przetargu będzie reprezentował pełnomocnik, wymagane jest pełnomocnictwo notarialne, w zakresie wymaganym do uczestnictwa w</w:t>
      </w:r>
      <w:r w:rsidR="00266F16">
        <w:rPr>
          <w:rStyle w:val="Brak"/>
          <w:b/>
          <w:bCs/>
          <w:spacing w:val="-6"/>
          <w:szCs w:val="24"/>
        </w:rPr>
        <w:t> </w:t>
      </w:r>
      <w:r w:rsidRPr="00ED0EAD">
        <w:rPr>
          <w:rStyle w:val="Brak"/>
          <w:b/>
          <w:bCs/>
          <w:spacing w:val="-6"/>
          <w:szCs w:val="24"/>
        </w:rPr>
        <w:t>przetargu.</w:t>
      </w:r>
    </w:p>
    <w:p w14:paraId="3E3DF9CC" w14:textId="77777777" w:rsidR="0091022E" w:rsidRPr="00ED0EAD" w:rsidRDefault="0091022E">
      <w:pPr>
        <w:pStyle w:val="Akapitzlist"/>
        <w:numPr>
          <w:ilvl w:val="0"/>
          <w:numId w:val="2"/>
        </w:numPr>
        <w:ind w:left="426" w:hanging="426"/>
        <w:jc w:val="both"/>
      </w:pPr>
      <w:r w:rsidRPr="00ED0EAD">
        <w:rPr>
          <w:rStyle w:val="Brak"/>
          <w:b/>
          <w:bCs/>
          <w:kern w:val="0"/>
        </w:rPr>
        <w:t xml:space="preserve">Część jawna </w:t>
      </w:r>
      <w:r w:rsidR="003459E6" w:rsidRPr="00ED0EAD">
        <w:rPr>
          <w:rStyle w:val="Brak"/>
          <w:b/>
          <w:bCs/>
          <w:kern w:val="0"/>
        </w:rPr>
        <w:t>drugiego</w:t>
      </w:r>
      <w:r w:rsidRPr="00ED0EAD">
        <w:rPr>
          <w:rStyle w:val="Brak"/>
          <w:b/>
          <w:bCs/>
          <w:spacing w:val="-6"/>
        </w:rPr>
        <w:t xml:space="preserve"> przetargu pisemnego ograniczonego na sprzedaż prawa własności oraz prawa użytkowania wieczystego nieruchomości odbędzie się w dniu </w:t>
      </w:r>
      <w:r w:rsidR="00E23F38" w:rsidRPr="00ED0EAD">
        <w:rPr>
          <w:rStyle w:val="Brak"/>
          <w:b/>
          <w:bCs/>
          <w:spacing w:val="-6"/>
        </w:rPr>
        <w:t>19.03.2024</w:t>
      </w:r>
      <w:r w:rsidRPr="00ED0EAD">
        <w:rPr>
          <w:rStyle w:val="Brak"/>
          <w:b/>
          <w:bCs/>
          <w:spacing w:val="-6"/>
        </w:rPr>
        <w:t xml:space="preserve"> r. o godz. 10.00</w:t>
      </w:r>
      <w:r w:rsidRPr="00ED0EAD">
        <w:rPr>
          <w:rStyle w:val="Brak"/>
          <w:spacing w:val="-6"/>
        </w:rPr>
        <w:t xml:space="preserve"> </w:t>
      </w:r>
      <w:r w:rsidRPr="00ED0EAD">
        <w:rPr>
          <w:rStyle w:val="Brak"/>
          <w:b/>
          <w:bCs/>
          <w:spacing w:val="-6"/>
        </w:rPr>
        <w:t>w siedzibie</w:t>
      </w:r>
      <w:r w:rsidRPr="00ED0EAD">
        <w:rPr>
          <w:rStyle w:val="Brak"/>
          <w:spacing w:val="-6"/>
        </w:rPr>
        <w:t xml:space="preserve"> </w:t>
      </w:r>
      <w:r w:rsidRPr="00ED0EAD">
        <w:rPr>
          <w:rStyle w:val="Brak"/>
          <w:b/>
          <w:bCs/>
          <w:spacing w:val="-6"/>
        </w:rPr>
        <w:t>Katowickiej Specjalnej Strefy</w:t>
      </w:r>
      <w:r w:rsidRPr="00ED0EAD">
        <w:rPr>
          <w:rStyle w:val="Brak"/>
          <w:spacing w:val="-6"/>
        </w:rPr>
        <w:t xml:space="preserve"> </w:t>
      </w:r>
      <w:r w:rsidRPr="00ED0EAD">
        <w:rPr>
          <w:rStyle w:val="Brak"/>
          <w:b/>
          <w:bCs/>
          <w:spacing w:val="-6"/>
        </w:rPr>
        <w:t>Ekonomicznej S.A. w Katowicach przy ul. Wojewódzkiej 42.</w:t>
      </w:r>
    </w:p>
    <w:p w14:paraId="6AA4CC57" w14:textId="77777777" w:rsidR="0091022E" w:rsidRPr="00ED0EAD" w:rsidRDefault="0091022E">
      <w:pPr>
        <w:pStyle w:val="Tekstpodstawowywcity"/>
        <w:spacing w:after="0"/>
        <w:ind w:left="425"/>
      </w:pPr>
      <w:r w:rsidRPr="00ED0EAD">
        <w:rPr>
          <w:rStyle w:val="Brak"/>
          <w:rFonts w:eastAsia="Arial Unicode MS" w:cs="Arial Unicode MS"/>
          <w:spacing w:val="-6"/>
          <w:szCs w:val="24"/>
        </w:rPr>
        <w:t xml:space="preserve">Dodatkowe warunki przetargu,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zarządzającego Katowicką Specjalną Strefą Ekonomiczną, w godz. 9.00 – 16.00, od poniedziałku do piątku, </w:t>
      </w:r>
      <w:r w:rsidRPr="00ED0EAD">
        <w:rPr>
          <w:rStyle w:val="Brak"/>
          <w:rFonts w:eastAsia="Arial Unicode MS" w:cs="Arial Unicode MS"/>
          <w:b/>
          <w:spacing w:val="-6"/>
          <w:szCs w:val="24"/>
        </w:rPr>
        <w:t xml:space="preserve">do dnia </w:t>
      </w:r>
      <w:r w:rsidR="00212866" w:rsidRPr="00ED0EAD">
        <w:rPr>
          <w:rStyle w:val="Brak"/>
          <w:rFonts w:eastAsia="Arial Unicode MS" w:cs="Arial Unicode MS"/>
          <w:b/>
          <w:spacing w:val="-6"/>
          <w:szCs w:val="24"/>
        </w:rPr>
        <w:t>01</w:t>
      </w:r>
      <w:r w:rsidRPr="00ED0EAD">
        <w:rPr>
          <w:rStyle w:val="Brak"/>
          <w:rFonts w:eastAsia="Arial Unicode MS" w:cs="Arial Unicode MS"/>
          <w:b/>
          <w:spacing w:val="-6"/>
          <w:szCs w:val="24"/>
        </w:rPr>
        <w:t>.</w:t>
      </w:r>
      <w:r w:rsidR="00212866" w:rsidRPr="00ED0EAD">
        <w:rPr>
          <w:rStyle w:val="Brak"/>
          <w:rFonts w:eastAsia="Arial Unicode MS" w:cs="Arial Unicode MS"/>
          <w:b/>
          <w:spacing w:val="-6"/>
          <w:szCs w:val="24"/>
        </w:rPr>
        <w:t>03.2024</w:t>
      </w:r>
      <w:r w:rsidRPr="00ED0EAD">
        <w:rPr>
          <w:rStyle w:val="Brak"/>
          <w:rFonts w:eastAsia="Arial Unicode MS" w:cs="Arial Unicode MS"/>
          <w:b/>
          <w:spacing w:val="-6"/>
          <w:szCs w:val="24"/>
        </w:rPr>
        <w:t xml:space="preserve"> r.</w:t>
      </w:r>
      <w:r w:rsidRPr="00ED0EAD">
        <w:rPr>
          <w:rStyle w:val="Brak"/>
          <w:rFonts w:eastAsia="Arial Unicode MS" w:cs="Arial Unicode MS"/>
          <w:color w:val="FF0000"/>
          <w:spacing w:val="-6"/>
          <w:szCs w:val="24"/>
        </w:rPr>
        <w:t xml:space="preserve"> </w:t>
      </w:r>
      <w:r w:rsidRPr="00ED0EAD">
        <w:rPr>
          <w:rStyle w:val="Brak"/>
          <w:rFonts w:eastAsia="Arial Unicode MS" w:cs="Arial Unicode MS"/>
          <w:spacing w:val="-6"/>
          <w:szCs w:val="24"/>
        </w:rPr>
        <w:t xml:space="preserve">Cena specyfikacji wynosi </w:t>
      </w:r>
      <w:r w:rsidRPr="00ED0EAD">
        <w:rPr>
          <w:rStyle w:val="Brak"/>
          <w:rFonts w:eastAsia="Arial Unicode MS" w:cs="Arial Unicode MS"/>
          <w:b/>
          <w:bCs/>
          <w:spacing w:val="-6"/>
          <w:szCs w:val="24"/>
        </w:rPr>
        <w:t>10.000,00</w:t>
      </w:r>
      <w:r w:rsidRPr="00ED0EAD">
        <w:rPr>
          <w:rStyle w:val="Brak"/>
          <w:rFonts w:eastAsia="Arial Unicode MS" w:cs="Arial Unicode MS"/>
          <w:spacing w:val="-6"/>
          <w:szCs w:val="24"/>
        </w:rPr>
        <w:t xml:space="preserve">  </w:t>
      </w:r>
      <w:r w:rsidRPr="00ED0EAD">
        <w:rPr>
          <w:rStyle w:val="Brak"/>
          <w:rFonts w:eastAsia="Arial Unicode MS" w:cs="Arial Unicode MS"/>
          <w:b/>
          <w:bCs/>
          <w:spacing w:val="-6"/>
          <w:szCs w:val="24"/>
        </w:rPr>
        <w:t>zł (słownie: dziesięć tysięcy złotych) + 23 % VAT i</w:t>
      </w:r>
      <w:r w:rsidR="00266F16">
        <w:rPr>
          <w:rStyle w:val="Brak"/>
          <w:rFonts w:eastAsia="Arial Unicode MS" w:cs="Arial Unicode MS"/>
          <w:b/>
          <w:bCs/>
          <w:spacing w:val="-6"/>
          <w:szCs w:val="24"/>
        </w:rPr>
        <w:t> </w:t>
      </w:r>
      <w:r w:rsidRPr="00ED0EAD">
        <w:rPr>
          <w:rStyle w:val="Brak"/>
          <w:rFonts w:eastAsia="Arial Unicode MS" w:cs="Arial Unicode MS"/>
          <w:b/>
          <w:bCs/>
          <w:spacing w:val="-6"/>
          <w:szCs w:val="24"/>
        </w:rPr>
        <w:t xml:space="preserve">płatna jest na rachunek: </w:t>
      </w:r>
      <w:r w:rsidRPr="00ED0EAD">
        <w:rPr>
          <w:rStyle w:val="Brak"/>
          <w:rFonts w:eastAsia="Arial Unicode MS" w:cs="Arial Unicode MS"/>
          <w:b/>
          <w:bCs/>
          <w:szCs w:val="24"/>
          <w:shd w:val="clear" w:color="auto" w:fill="FFFFFF"/>
        </w:rPr>
        <w:t>Santander Bank Polska S.A.</w:t>
      </w:r>
      <w:r w:rsidRPr="00ED0EAD">
        <w:rPr>
          <w:rStyle w:val="Brak"/>
          <w:rFonts w:eastAsia="Arial Unicode MS" w:cs="Arial Unicode MS"/>
          <w:b/>
          <w:bCs/>
          <w:spacing w:val="-6"/>
          <w:szCs w:val="24"/>
        </w:rPr>
        <w:t xml:space="preserve"> 09 1910 1048 2501 9911 2936 0001.</w:t>
      </w:r>
    </w:p>
    <w:p w14:paraId="4F401F83" w14:textId="77777777" w:rsidR="0091022E" w:rsidRPr="00ED0EAD" w:rsidRDefault="0091022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426" w:hanging="426"/>
      </w:pPr>
      <w:r w:rsidRPr="00ED0EAD">
        <w:rPr>
          <w:rStyle w:val="Brak"/>
          <w:spacing w:val="-6"/>
          <w:szCs w:val="24"/>
        </w:rPr>
        <w:t>Wadium wniesione przez uczestnika, który przetarg wygra zostanie zaliczone na poczet ceny nabycia nieruchomości. Pozostałym uczestnikom wadium zostanie zwrócone.</w:t>
      </w:r>
    </w:p>
    <w:p w14:paraId="6A05D2BB" w14:textId="77777777" w:rsidR="0091022E" w:rsidRPr="00ED0EAD" w:rsidRDefault="0091022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426" w:hanging="426"/>
      </w:pPr>
      <w:r w:rsidRPr="00ED0EAD">
        <w:rPr>
          <w:rStyle w:val="Brak"/>
          <w:spacing w:val="-6"/>
          <w:szCs w:val="24"/>
        </w:rPr>
        <w:t xml:space="preserve">Prezydent Miasta Siemianowice Śląskie w pisemnym zawiadomieniu powiadomi osobę ustaloną jako nabywcę nieruchomości, o miejscu i terminie zawarcia umowy sprzedaży, najpóźniej w ciągu 21 dni od dnia rozstrzygnięcia przetargu. </w:t>
      </w:r>
      <w:r w:rsidRPr="00ED0EAD">
        <w:rPr>
          <w:rStyle w:val="Brak"/>
          <w:spacing w:val="-6"/>
          <w:kern w:val="2"/>
          <w:szCs w:val="24"/>
        </w:rPr>
        <w:t>Jeżeli osoba ustalona jako nabywca nie przystąpi bez usprawiedliwienia</w:t>
      </w:r>
      <w:r w:rsidRPr="00ED0EAD">
        <w:rPr>
          <w:rStyle w:val="Brak"/>
          <w:szCs w:val="24"/>
        </w:rPr>
        <w:t xml:space="preserve"> </w:t>
      </w:r>
      <w:r w:rsidRPr="00ED0EAD">
        <w:rPr>
          <w:rStyle w:val="Brak"/>
          <w:spacing w:val="-6"/>
          <w:kern w:val="2"/>
          <w:szCs w:val="24"/>
        </w:rPr>
        <w:t xml:space="preserve">do zawarcia umowy </w:t>
      </w:r>
      <w:r w:rsidRPr="00ED0EAD">
        <w:rPr>
          <w:rStyle w:val="Brak"/>
          <w:szCs w:val="24"/>
        </w:rPr>
        <w:t xml:space="preserve">w miejscu i terminie wskazanym w zawiadomieniu, </w:t>
      </w:r>
      <w:r w:rsidRPr="00ED0EAD">
        <w:rPr>
          <w:rStyle w:val="Brak"/>
          <w:spacing w:val="-6"/>
          <w:szCs w:val="24"/>
        </w:rPr>
        <w:t>Prezydent Miasta Siemianowice Śląskie może odstąpić od zawarcia umowy, a wniesione wadium nie podlega zwrotowi.</w:t>
      </w:r>
    </w:p>
    <w:p w14:paraId="7C725095" w14:textId="77777777" w:rsidR="0091022E" w:rsidRPr="00ED0EAD" w:rsidRDefault="0091022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426" w:hanging="426"/>
      </w:pPr>
      <w:r w:rsidRPr="00ED0EAD">
        <w:rPr>
          <w:rStyle w:val="Brak"/>
          <w:spacing w:val="-6"/>
          <w:szCs w:val="24"/>
        </w:rPr>
        <w:t xml:space="preserve">Prezydent Miasta Siemianowice Śląskie zastrzega sobie prawo odwołania przetargu </w:t>
      </w:r>
      <w:r w:rsidR="00266F16">
        <w:rPr>
          <w:rStyle w:val="Brak"/>
          <w:spacing w:val="-6"/>
          <w:szCs w:val="24"/>
        </w:rPr>
        <w:t>z </w:t>
      </w:r>
      <w:r w:rsidRPr="00ED0EAD">
        <w:rPr>
          <w:rStyle w:val="Brak"/>
          <w:spacing w:val="-6"/>
          <w:szCs w:val="24"/>
        </w:rPr>
        <w:t>ważnych powodów, podając informację o odwołaniu przetargu do publicznej wiadomości.</w:t>
      </w:r>
    </w:p>
    <w:p w14:paraId="488A5F9C" w14:textId="77777777" w:rsidR="0091022E" w:rsidRPr="00ED0EAD" w:rsidRDefault="0091022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426" w:hanging="426"/>
      </w:pPr>
      <w:r w:rsidRPr="00ED0EAD">
        <w:rPr>
          <w:rStyle w:val="Brak"/>
          <w:spacing w:val="-6"/>
          <w:szCs w:val="24"/>
        </w:rPr>
        <w:t>Zastrzega się prawo zamknięcia przetargu bez wybrania którejkolwiek z ofert.</w:t>
      </w:r>
    </w:p>
    <w:p w14:paraId="7F82CAB2" w14:textId="77777777" w:rsidR="00A252B0" w:rsidRDefault="00A252B0">
      <w:pPr>
        <w:spacing w:line="240" w:lineRule="auto"/>
      </w:pPr>
    </w:p>
    <w:sectPr w:rsidR="00A2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sz w:val="24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sz w:val="24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sz w:val="24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sz w:val="24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sz w:val="24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sz w:val="24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sz w:val="24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sz w:val="24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·"/>
      <w:lvlJc w:val="left"/>
      <w:pPr>
        <w:tabs>
          <w:tab w:val="num" w:pos="0"/>
        </w:tabs>
        <w:ind w:left="1134" w:hanging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7287927">
    <w:abstractNumId w:val="0"/>
  </w:num>
  <w:num w:numId="2" w16cid:durableId="1723406984">
    <w:abstractNumId w:val="1"/>
  </w:num>
  <w:num w:numId="3" w16cid:durableId="2066684967">
    <w:abstractNumId w:val="2"/>
  </w:num>
  <w:num w:numId="4" w16cid:durableId="684327357">
    <w:abstractNumId w:val="3"/>
  </w:num>
  <w:num w:numId="5" w16cid:durableId="1598247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A6"/>
    <w:rsid w:val="00067EB8"/>
    <w:rsid w:val="00077801"/>
    <w:rsid w:val="00212866"/>
    <w:rsid w:val="00266F16"/>
    <w:rsid w:val="003459E6"/>
    <w:rsid w:val="003A449D"/>
    <w:rsid w:val="003C2EF5"/>
    <w:rsid w:val="004016E3"/>
    <w:rsid w:val="0049374B"/>
    <w:rsid w:val="004A08AB"/>
    <w:rsid w:val="00527537"/>
    <w:rsid w:val="006245C3"/>
    <w:rsid w:val="00654A2B"/>
    <w:rsid w:val="00761C2B"/>
    <w:rsid w:val="007B22A6"/>
    <w:rsid w:val="007D48BD"/>
    <w:rsid w:val="00842F9E"/>
    <w:rsid w:val="008A7947"/>
    <w:rsid w:val="008F0943"/>
    <w:rsid w:val="0091022E"/>
    <w:rsid w:val="00935297"/>
    <w:rsid w:val="009B1220"/>
    <w:rsid w:val="00A252B0"/>
    <w:rsid w:val="00AB1EFB"/>
    <w:rsid w:val="00C25C88"/>
    <w:rsid w:val="00D21DE5"/>
    <w:rsid w:val="00D406B0"/>
    <w:rsid w:val="00DC03D3"/>
    <w:rsid w:val="00E23F38"/>
    <w:rsid w:val="00ED0EAD"/>
    <w:rsid w:val="00EF3EB3"/>
    <w:rsid w:val="00F24CF1"/>
    <w:rsid w:val="00F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33F2A97"/>
  <w15:chartTrackingRefBased/>
  <w15:docId w15:val="{B17214C2-CCBB-4C65-85D8-683A17F6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88" w:lineRule="auto"/>
      <w:jc w:val="both"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bCs w:val="0"/>
      <w:sz w:val="24"/>
      <w:szCs w:val="18"/>
    </w:rPr>
  </w:style>
  <w:style w:type="character" w:customStyle="1" w:styleId="WW8Num3z0">
    <w:name w:val="WW8Num3z0"/>
    <w:rPr>
      <w:rFonts w:cs="Arial Unicode MS"/>
      <w:caps w:val="0"/>
      <w:smallCaps w:val="0"/>
      <w:strike w:val="0"/>
      <w:dstrike w:val="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1">
    <w:name w:val="WW8Num3z1"/>
    <w:rPr>
      <w:rFonts w:cs="Arial Unicode MS"/>
      <w:caps w:val="0"/>
      <w:smallCaps w:val="0"/>
      <w:strike w:val="0"/>
      <w:dstrike w:val="0"/>
      <w:spacing w:val="0"/>
      <w:w w:val="100"/>
      <w:kern w:val="0"/>
      <w:position w:val="0"/>
      <w:sz w:val="18"/>
      <w:szCs w:val="18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4z1">
    <w:name w:val="WW8Num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Arial Unicode MS"/>
      <w:caps w:val="0"/>
      <w:smallCaps w:val="0"/>
      <w:strike w:val="0"/>
      <w:dstrike w:val="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z1">
    <w:name w:val="WW8Num8z1"/>
    <w:rPr>
      <w:rFonts w:cs="Arial Unicode MS"/>
      <w:caps w:val="0"/>
      <w:smallCaps w:val="0"/>
      <w:strike w:val="0"/>
      <w:dstrike w:val="0"/>
      <w:spacing w:val="0"/>
      <w:w w:val="100"/>
      <w:kern w:val="0"/>
      <w:position w:val="0"/>
      <w:sz w:val="18"/>
      <w:szCs w:val="18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0z1">
    <w:name w:val="WW8Num10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0">
    <w:name w:val="WW8Num11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1">
    <w:name w:val="WW8Num11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Brak">
    <w:name w:val="Brak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Hyperlink0">
    <w:name w:val="Hyperlink.0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TekstpodstawowywcityZnak">
    <w:name w:val="Tekst podstawowy wcięty Znak"/>
    <w:rPr>
      <w:sz w:val="24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jc w:val="center"/>
    </w:pPr>
    <w:rPr>
      <w:b/>
    </w:rPr>
  </w:style>
  <w:style w:type="paragraph" w:styleId="Tekstpodstawowy">
    <w:name w:val="Body Text"/>
    <w:basedOn w:val="Normalny"/>
    <w:pPr>
      <w:spacing w:line="240" w:lineRule="auto"/>
    </w:pPr>
  </w:style>
  <w:style w:type="paragraph" w:styleId="Lista">
    <w:name w:val="List"/>
    <w:basedOn w:val="Normalny"/>
    <w:pPr>
      <w:spacing w:line="240" w:lineRule="auto"/>
      <w:ind w:left="283" w:hanging="283"/>
      <w:jc w:val="left"/>
    </w:pPr>
    <w:rPr>
      <w:sz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lang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</w:pPr>
    <w:rPr>
      <w:rFonts w:eastAsia="Arial Unicode MS" w:cs="Arial Unicode MS"/>
      <w:color w:val="000000"/>
      <w:kern w:val="2"/>
      <w:sz w:val="24"/>
      <w:szCs w:val="24"/>
      <w:bdr w:val="none" w:sz="0" w:space="0" w:color="000000"/>
      <w:lang w:eastAsia="zh-CN"/>
    </w:rPr>
  </w:style>
  <w:style w:type="paragraph" w:styleId="Poprawka">
    <w:name w:val="Revision"/>
    <w:pPr>
      <w:suppressAutoHyphens/>
    </w:pPr>
    <w:rPr>
      <w:sz w:val="24"/>
      <w:lang w:eastAsia="zh-CN"/>
    </w:rPr>
  </w:style>
  <w:style w:type="character" w:styleId="Odwoaniedokomentarza">
    <w:name w:val="annotation reference"/>
    <w:uiPriority w:val="99"/>
    <w:semiHidden/>
    <w:unhideWhenUsed/>
    <w:rsid w:val="00067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7EB8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067EB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E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7EB8"/>
    <w:rPr>
      <w:b/>
      <w:bCs/>
      <w:lang w:eastAsia="zh-CN"/>
    </w:rPr>
  </w:style>
  <w:style w:type="character" w:customStyle="1" w:styleId="object">
    <w:name w:val="object"/>
    <w:basedOn w:val="Domylnaczcionkaakapitu"/>
    <w:rsid w:val="0049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1231</Words>
  <Characters>7386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/>
  <LinksUpToDate>false</LinksUpToDate>
  <CharactersWithSpaces>8600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Bartek Leszczyński</dc:creator>
  <cp:keywords/>
  <cp:lastModifiedBy>Kama</cp:lastModifiedBy>
  <cp:revision>2</cp:revision>
  <cp:lastPrinted>2024-01-11T12:31:00Z</cp:lastPrinted>
  <dcterms:created xsi:type="dcterms:W3CDTF">2024-01-12T09:13:00Z</dcterms:created>
  <dcterms:modified xsi:type="dcterms:W3CDTF">2024-01-12T09:13:00Z</dcterms:modified>
</cp:coreProperties>
</file>