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D723B" w14:textId="77777777" w:rsidR="00982278" w:rsidRPr="00F703C9" w:rsidRDefault="00982278" w:rsidP="00A211F3">
      <w:pPr>
        <w:spacing w:after="0" w:line="280" w:lineRule="atLeast"/>
        <w:jc w:val="center"/>
        <w:rPr>
          <w:rFonts w:ascii="Segoe UI" w:hAnsi="Segoe UI" w:cs="Segoe UI"/>
          <w:b/>
          <w:bCs/>
        </w:rPr>
      </w:pPr>
      <w:r w:rsidRPr="00F703C9">
        <w:rPr>
          <w:rFonts w:ascii="Segoe UI" w:hAnsi="Segoe UI" w:cs="Segoe UI"/>
          <w:b/>
          <w:bCs/>
        </w:rPr>
        <w:t>Katowicka Specjalna Strefa Ekonomiczna</w:t>
      </w:r>
    </w:p>
    <w:p w14:paraId="1033FE47" w14:textId="77777777" w:rsidR="00982278" w:rsidRPr="00F703C9" w:rsidRDefault="00982278" w:rsidP="00A211F3">
      <w:pPr>
        <w:spacing w:after="0" w:line="280" w:lineRule="atLeast"/>
        <w:jc w:val="center"/>
        <w:rPr>
          <w:rFonts w:ascii="Segoe UI" w:hAnsi="Segoe UI" w:cs="Segoe UI"/>
          <w:b/>
          <w:bCs/>
        </w:rPr>
      </w:pPr>
      <w:r w:rsidRPr="00F703C9">
        <w:rPr>
          <w:rFonts w:ascii="Segoe UI" w:hAnsi="Segoe UI" w:cs="Segoe UI"/>
          <w:b/>
          <w:bCs/>
        </w:rPr>
        <w:t>Spółka Akcyjna w Katowicach</w:t>
      </w:r>
    </w:p>
    <w:p w14:paraId="35AEB027" w14:textId="77777777" w:rsidR="00982278" w:rsidRPr="00F703C9" w:rsidRDefault="00982278" w:rsidP="00A211F3">
      <w:pPr>
        <w:spacing w:after="0" w:line="280" w:lineRule="atLeast"/>
        <w:jc w:val="center"/>
        <w:rPr>
          <w:rFonts w:ascii="Segoe UI" w:hAnsi="Segoe UI" w:cs="Segoe UI"/>
          <w:b/>
          <w:bCs/>
        </w:rPr>
      </w:pPr>
      <w:r w:rsidRPr="00F703C9">
        <w:rPr>
          <w:rFonts w:ascii="Segoe UI" w:hAnsi="Segoe UI" w:cs="Segoe UI"/>
          <w:b/>
          <w:bCs/>
        </w:rPr>
        <w:t>40-026 Katowice, ul. Wojewódzka 42</w:t>
      </w:r>
    </w:p>
    <w:p w14:paraId="09A89CA7" w14:textId="77777777" w:rsidR="003909E5" w:rsidRPr="00F703C9" w:rsidRDefault="003909E5" w:rsidP="00A211F3">
      <w:pPr>
        <w:spacing w:after="0" w:line="280" w:lineRule="atLeast"/>
        <w:jc w:val="both"/>
        <w:rPr>
          <w:rFonts w:ascii="Segoe UI" w:hAnsi="Segoe UI" w:cs="Segoe UI"/>
          <w:b/>
          <w:bCs/>
        </w:rPr>
      </w:pPr>
    </w:p>
    <w:p w14:paraId="248E719C" w14:textId="7FEBBCFC" w:rsidR="009A7643" w:rsidRPr="00F703C9" w:rsidRDefault="00A6479F" w:rsidP="00A211F3">
      <w:pPr>
        <w:spacing w:after="0" w:line="280" w:lineRule="atLeast"/>
        <w:jc w:val="both"/>
        <w:rPr>
          <w:rFonts w:ascii="Segoe UI" w:hAnsi="Segoe UI" w:cs="Segoe UI"/>
          <w:bCs/>
        </w:rPr>
      </w:pPr>
      <w:r w:rsidRPr="00F703C9">
        <w:rPr>
          <w:rFonts w:ascii="Segoe UI" w:hAnsi="Segoe UI" w:cs="Segoe UI"/>
          <w:bCs/>
        </w:rPr>
        <w:t>działając w oparciu o § 5 Regulaminu postępowania przy zawieraniu umów najmu, dzierżawy i innych umów o oddanie składnika majątkowego Akceleratora biznesowego KSSENON do odpłatnego korzystania innym podmiotom zewnętrznym</w:t>
      </w:r>
      <w:r w:rsidR="004610F1">
        <w:rPr>
          <w:rFonts w:ascii="Segoe UI" w:hAnsi="Segoe UI" w:cs="Segoe UI"/>
          <w:bCs/>
        </w:rPr>
        <w:t>,</w:t>
      </w:r>
      <w:r w:rsidRPr="00F703C9">
        <w:rPr>
          <w:rFonts w:ascii="Segoe UI" w:hAnsi="Segoe UI" w:cs="Segoe UI"/>
          <w:bCs/>
        </w:rPr>
        <w:t xml:space="preserve"> ogłasza</w:t>
      </w:r>
      <w:r w:rsidR="009A7643" w:rsidRPr="00F703C9">
        <w:rPr>
          <w:rFonts w:ascii="Segoe UI" w:hAnsi="Segoe UI" w:cs="Segoe UI"/>
          <w:bCs/>
        </w:rPr>
        <w:t xml:space="preserve">: </w:t>
      </w:r>
    </w:p>
    <w:p w14:paraId="07A93755" w14:textId="77777777" w:rsidR="00DC2866" w:rsidRPr="00F703C9" w:rsidRDefault="00DC2866" w:rsidP="00A211F3">
      <w:pPr>
        <w:spacing w:after="0" w:line="280" w:lineRule="atLeast"/>
        <w:jc w:val="both"/>
        <w:rPr>
          <w:rFonts w:ascii="Segoe UI" w:hAnsi="Segoe UI" w:cs="Segoe UI"/>
          <w:bCs/>
        </w:rPr>
      </w:pPr>
    </w:p>
    <w:p w14:paraId="01BC5A33" w14:textId="77777777" w:rsidR="00A211F3" w:rsidRPr="00F703C9" w:rsidRDefault="00A6479F" w:rsidP="00A211F3">
      <w:pPr>
        <w:spacing w:after="0" w:line="280" w:lineRule="atLeast"/>
        <w:jc w:val="both"/>
        <w:rPr>
          <w:rFonts w:ascii="Segoe UI" w:hAnsi="Segoe UI" w:cs="Segoe UI"/>
          <w:b/>
          <w:bCs/>
        </w:rPr>
      </w:pPr>
      <w:r w:rsidRPr="00F703C9">
        <w:rPr>
          <w:rFonts w:ascii="Segoe UI" w:hAnsi="Segoe UI" w:cs="Segoe UI"/>
          <w:b/>
          <w:bCs/>
        </w:rPr>
        <w:t xml:space="preserve">pierwszy przetarg pisemny (ofertowy) </w:t>
      </w:r>
      <w:bookmarkStart w:id="0" w:name="_Hlk139615791"/>
      <w:r w:rsidRPr="00F703C9">
        <w:rPr>
          <w:rFonts w:ascii="Segoe UI" w:hAnsi="Segoe UI" w:cs="Segoe UI"/>
          <w:b/>
          <w:bCs/>
        </w:rPr>
        <w:t>na najem lokalu użytkowego z</w:t>
      </w:r>
      <w:r w:rsidR="003909E5" w:rsidRPr="00F703C9">
        <w:rPr>
          <w:rFonts w:ascii="Segoe UI" w:hAnsi="Segoe UI" w:cs="Segoe UI"/>
          <w:b/>
          <w:bCs/>
        </w:rPr>
        <w:t xml:space="preserve"> przeznaczeniem</w:t>
      </w:r>
      <w:r w:rsidR="00A211F3" w:rsidRPr="00F703C9">
        <w:rPr>
          <w:rFonts w:ascii="Segoe UI" w:hAnsi="Segoe UI" w:cs="Segoe UI"/>
          <w:b/>
          <w:bCs/>
        </w:rPr>
        <w:br/>
      </w:r>
      <w:r w:rsidR="003909E5" w:rsidRPr="00F703C9">
        <w:rPr>
          <w:rFonts w:ascii="Segoe UI" w:hAnsi="Segoe UI" w:cs="Segoe UI"/>
          <w:b/>
          <w:bCs/>
        </w:rPr>
        <w:t>na prowadzenie niepublicznego p</w:t>
      </w:r>
      <w:r w:rsidRPr="00F703C9">
        <w:rPr>
          <w:rFonts w:ascii="Segoe UI" w:hAnsi="Segoe UI" w:cs="Segoe UI"/>
          <w:b/>
          <w:bCs/>
        </w:rPr>
        <w:t>rzedszkola</w:t>
      </w:r>
      <w:r w:rsidR="003909E5" w:rsidRPr="00F703C9">
        <w:rPr>
          <w:rFonts w:ascii="Segoe UI" w:hAnsi="Segoe UI" w:cs="Segoe UI"/>
          <w:b/>
          <w:bCs/>
        </w:rPr>
        <w:t xml:space="preserve"> lub niepublicznego punktu p</w:t>
      </w:r>
      <w:r w:rsidRPr="00F703C9">
        <w:rPr>
          <w:rFonts w:ascii="Segoe UI" w:hAnsi="Segoe UI" w:cs="Segoe UI"/>
          <w:b/>
          <w:bCs/>
        </w:rPr>
        <w:t xml:space="preserve">rzedszkolnego na okres 3 lat, położonego w </w:t>
      </w:r>
      <w:r w:rsidR="00A211F3" w:rsidRPr="00F703C9">
        <w:rPr>
          <w:rFonts w:ascii="Segoe UI" w:hAnsi="Segoe UI" w:cs="Segoe UI"/>
          <w:b/>
          <w:bCs/>
        </w:rPr>
        <w:t>Akceleratorze biznesowym</w:t>
      </w:r>
      <w:r w:rsidRPr="00F703C9">
        <w:rPr>
          <w:rFonts w:ascii="Segoe UI" w:hAnsi="Segoe UI" w:cs="Segoe UI"/>
          <w:b/>
          <w:bCs/>
        </w:rPr>
        <w:t xml:space="preserve"> KSSENON</w:t>
      </w:r>
      <w:r w:rsidR="0018625F">
        <w:rPr>
          <w:rFonts w:ascii="Segoe UI" w:hAnsi="Segoe UI" w:cs="Segoe UI"/>
          <w:b/>
          <w:bCs/>
        </w:rPr>
        <w:br/>
      </w:r>
      <w:r w:rsidRPr="00F703C9">
        <w:rPr>
          <w:rFonts w:ascii="Segoe UI" w:hAnsi="Segoe UI" w:cs="Segoe UI"/>
          <w:b/>
          <w:bCs/>
        </w:rPr>
        <w:t>przy</w:t>
      </w:r>
      <w:r w:rsidR="0018625F">
        <w:rPr>
          <w:rFonts w:ascii="Segoe UI" w:hAnsi="Segoe UI" w:cs="Segoe UI"/>
          <w:b/>
          <w:bCs/>
        </w:rPr>
        <w:t xml:space="preserve"> </w:t>
      </w:r>
      <w:r w:rsidRPr="00F703C9">
        <w:rPr>
          <w:rFonts w:ascii="Segoe UI" w:hAnsi="Segoe UI" w:cs="Segoe UI"/>
          <w:b/>
          <w:bCs/>
        </w:rPr>
        <w:t>ul. Rozwojowej 2 w Żorach</w:t>
      </w:r>
      <w:bookmarkEnd w:id="0"/>
      <w:r w:rsidRPr="00F703C9">
        <w:rPr>
          <w:rFonts w:ascii="Segoe UI" w:hAnsi="Segoe UI" w:cs="Segoe UI"/>
          <w:b/>
          <w:bCs/>
        </w:rPr>
        <w:t xml:space="preserve">. </w:t>
      </w:r>
    </w:p>
    <w:p w14:paraId="31DD1159" w14:textId="77777777" w:rsidR="00A6479F" w:rsidRPr="00F703C9" w:rsidRDefault="00A6479F" w:rsidP="00A211F3">
      <w:pPr>
        <w:spacing w:after="0" w:line="280" w:lineRule="atLeast"/>
        <w:jc w:val="both"/>
        <w:rPr>
          <w:rFonts w:ascii="Segoe UI" w:hAnsi="Segoe UI" w:cs="Segoe UI"/>
          <w:bCs/>
        </w:rPr>
      </w:pPr>
    </w:p>
    <w:p w14:paraId="08EF4D5E" w14:textId="77777777" w:rsidR="00A6479F" w:rsidRPr="00F703C9" w:rsidRDefault="00A6479F" w:rsidP="00A211F3">
      <w:pPr>
        <w:spacing w:after="0" w:line="280" w:lineRule="atLeast"/>
        <w:jc w:val="both"/>
        <w:rPr>
          <w:rFonts w:ascii="Segoe UI" w:hAnsi="Segoe UI" w:cs="Segoe UI"/>
          <w:u w:val="single"/>
        </w:rPr>
      </w:pPr>
      <w:bookmarkStart w:id="1" w:name="bookmark3"/>
      <w:bookmarkEnd w:id="1"/>
      <w:r w:rsidRPr="00F703C9">
        <w:rPr>
          <w:rFonts w:ascii="Segoe UI" w:hAnsi="Segoe UI" w:cs="Segoe UI"/>
          <w:u w:val="single"/>
        </w:rPr>
        <w:t>INFORMACJE OGÓLNE</w:t>
      </w:r>
    </w:p>
    <w:p w14:paraId="5F77C4F2" w14:textId="77777777" w:rsidR="00A211F3" w:rsidRPr="00F703C9" w:rsidRDefault="00A211F3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10CB61CA" w14:textId="77777777" w:rsidR="009D7597" w:rsidRPr="00F703C9" w:rsidRDefault="00A6479F" w:rsidP="00A211F3">
      <w:pPr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 xml:space="preserve">Przedmiotem przetargu jest lokal użytkowy o powierzchni użytkowej </w:t>
      </w:r>
      <w:r w:rsidR="00D158CD" w:rsidRPr="00F703C9">
        <w:rPr>
          <w:rFonts w:ascii="Segoe UI" w:hAnsi="Segoe UI" w:cs="Segoe UI"/>
        </w:rPr>
        <w:t>144,46</w:t>
      </w:r>
      <w:r w:rsidRPr="00F703C9">
        <w:rPr>
          <w:rFonts w:ascii="Segoe UI" w:hAnsi="Segoe UI" w:cs="Segoe UI"/>
        </w:rPr>
        <w:t xml:space="preserve"> m</w:t>
      </w:r>
      <w:r w:rsidRPr="00F703C9">
        <w:rPr>
          <w:rFonts w:ascii="Segoe UI" w:hAnsi="Segoe UI" w:cs="Segoe UI"/>
          <w:vertAlign w:val="superscript"/>
        </w:rPr>
        <w:t>2</w:t>
      </w:r>
      <w:r w:rsidR="00A211F3" w:rsidRPr="00F703C9">
        <w:rPr>
          <w:rFonts w:ascii="Segoe UI" w:hAnsi="Segoe UI" w:cs="Segoe UI"/>
          <w:vertAlign w:val="superscript"/>
        </w:rPr>
        <w:br/>
      </w:r>
      <w:r w:rsidRPr="00F703C9">
        <w:rPr>
          <w:rFonts w:ascii="Segoe UI" w:hAnsi="Segoe UI" w:cs="Segoe UI"/>
        </w:rPr>
        <w:t xml:space="preserve">wraz z </w:t>
      </w:r>
      <w:r w:rsidR="00D02245" w:rsidRPr="00F703C9">
        <w:rPr>
          <w:rFonts w:ascii="Segoe UI" w:hAnsi="Segoe UI" w:cs="Segoe UI"/>
        </w:rPr>
        <w:t>ogródkiem</w:t>
      </w:r>
      <w:r w:rsidRPr="00F703C9">
        <w:rPr>
          <w:rFonts w:ascii="Segoe UI" w:hAnsi="Segoe UI" w:cs="Segoe UI"/>
        </w:rPr>
        <w:t xml:space="preserve"> </w:t>
      </w:r>
      <w:bookmarkStart w:id="2" w:name="_Hlk139618650"/>
      <w:r w:rsidRPr="00F703C9">
        <w:rPr>
          <w:rFonts w:ascii="Segoe UI" w:hAnsi="Segoe UI" w:cs="Segoe UI"/>
        </w:rPr>
        <w:t xml:space="preserve">o pow. </w:t>
      </w:r>
      <w:r w:rsidR="00D02245" w:rsidRPr="00F703C9">
        <w:rPr>
          <w:rFonts w:ascii="Segoe UI" w:hAnsi="Segoe UI" w:cs="Segoe UI"/>
        </w:rPr>
        <w:t xml:space="preserve">50,4 </w:t>
      </w:r>
      <w:r w:rsidR="00DE55AD" w:rsidRPr="00F703C9">
        <w:rPr>
          <w:rFonts w:ascii="Segoe UI" w:hAnsi="Segoe UI" w:cs="Segoe UI"/>
        </w:rPr>
        <w:t>m</w:t>
      </w:r>
      <w:r w:rsidRPr="00F703C9">
        <w:rPr>
          <w:rFonts w:ascii="Segoe UI" w:hAnsi="Segoe UI" w:cs="Segoe UI"/>
          <w:vertAlign w:val="superscript"/>
        </w:rPr>
        <w:t>2 </w:t>
      </w:r>
      <w:r w:rsidR="00A72D34">
        <w:rPr>
          <w:rFonts w:ascii="Segoe UI" w:hAnsi="Segoe UI" w:cs="Segoe UI"/>
        </w:rPr>
        <w:t xml:space="preserve"> </w:t>
      </w:r>
      <w:bookmarkEnd w:id="2"/>
      <w:r w:rsidR="00A72D34">
        <w:rPr>
          <w:rFonts w:ascii="Segoe UI" w:hAnsi="Segoe UI" w:cs="Segoe UI"/>
        </w:rPr>
        <w:t>położony</w:t>
      </w:r>
      <w:r w:rsidRPr="00F703C9">
        <w:rPr>
          <w:rFonts w:ascii="Segoe UI" w:hAnsi="Segoe UI" w:cs="Segoe UI"/>
        </w:rPr>
        <w:t xml:space="preserve"> na nieruchomości oznaczonej </w:t>
      </w:r>
      <w:r w:rsidR="00D02245" w:rsidRPr="00F703C9">
        <w:rPr>
          <w:rFonts w:ascii="Segoe UI" w:hAnsi="Segoe UI" w:cs="Segoe UI"/>
        </w:rPr>
        <w:t>geodezyjnie jako działka nr 1186/22</w:t>
      </w:r>
      <w:r w:rsidRPr="00F703C9">
        <w:rPr>
          <w:rFonts w:ascii="Segoe UI" w:hAnsi="Segoe UI" w:cs="Segoe UI"/>
        </w:rPr>
        <w:t xml:space="preserve"> w obrębie ewidencyjnym </w:t>
      </w:r>
      <w:r w:rsidR="00864071" w:rsidRPr="00F703C9">
        <w:rPr>
          <w:rFonts w:ascii="Segoe UI" w:hAnsi="Segoe UI" w:cs="Segoe UI"/>
        </w:rPr>
        <w:t>Osiny,</w:t>
      </w:r>
      <w:r w:rsidRPr="00F703C9">
        <w:rPr>
          <w:rFonts w:ascii="Segoe UI" w:hAnsi="Segoe UI" w:cs="Segoe UI"/>
        </w:rPr>
        <w:t xml:space="preserve"> miasta </w:t>
      </w:r>
      <w:r w:rsidR="00864071" w:rsidRPr="00F703C9">
        <w:rPr>
          <w:rFonts w:ascii="Segoe UI" w:hAnsi="Segoe UI" w:cs="Segoe UI"/>
        </w:rPr>
        <w:t>Żory</w:t>
      </w:r>
      <w:r w:rsidRPr="00F703C9">
        <w:rPr>
          <w:rFonts w:ascii="Segoe UI" w:hAnsi="Segoe UI" w:cs="Segoe UI"/>
        </w:rPr>
        <w:t xml:space="preserve"> przy ul. </w:t>
      </w:r>
      <w:r w:rsidR="00864071" w:rsidRPr="00F703C9">
        <w:rPr>
          <w:rFonts w:ascii="Segoe UI" w:hAnsi="Segoe UI" w:cs="Segoe UI"/>
        </w:rPr>
        <w:t>Rozwojowej 2</w:t>
      </w:r>
      <w:r w:rsidRPr="00F703C9">
        <w:rPr>
          <w:rFonts w:ascii="Segoe UI" w:hAnsi="Segoe UI" w:cs="Segoe UI"/>
        </w:rPr>
        <w:t>,</w:t>
      </w:r>
      <w:r w:rsidR="00A211F3" w:rsidRPr="00F703C9">
        <w:rPr>
          <w:rFonts w:ascii="Segoe UI" w:hAnsi="Segoe UI" w:cs="Segoe UI"/>
        </w:rPr>
        <w:br/>
      </w:r>
      <w:r w:rsidRPr="00F703C9">
        <w:rPr>
          <w:rFonts w:ascii="Segoe UI" w:hAnsi="Segoe UI" w:cs="Segoe UI"/>
        </w:rPr>
        <w:t xml:space="preserve">dla której </w:t>
      </w:r>
      <w:r w:rsidR="00864071" w:rsidRPr="00F703C9">
        <w:rPr>
          <w:rFonts w:ascii="Segoe UI" w:hAnsi="Segoe UI" w:cs="Segoe UI"/>
        </w:rPr>
        <w:t>Sąd Rejonowy w Żorach, V Wydział Ksiąg Wieczystych, prowadzi księgę wieczystą</w:t>
      </w:r>
      <w:r w:rsidR="00A211F3" w:rsidRPr="00F703C9">
        <w:rPr>
          <w:rFonts w:ascii="Segoe UI" w:hAnsi="Segoe UI" w:cs="Segoe UI"/>
        </w:rPr>
        <w:br/>
      </w:r>
      <w:r w:rsidR="00864071" w:rsidRPr="00F703C9">
        <w:rPr>
          <w:rFonts w:ascii="Segoe UI" w:hAnsi="Segoe UI" w:cs="Segoe UI"/>
        </w:rPr>
        <w:t>nr GL1X/00024375/3</w:t>
      </w:r>
      <w:r w:rsidR="0037584D">
        <w:rPr>
          <w:rFonts w:ascii="Segoe UI" w:hAnsi="Segoe UI" w:cs="Segoe UI"/>
        </w:rPr>
        <w:t>,</w:t>
      </w:r>
      <w:r w:rsidR="00864071" w:rsidRPr="00F703C9">
        <w:rPr>
          <w:rFonts w:ascii="Segoe UI" w:hAnsi="Segoe UI" w:cs="Segoe UI"/>
        </w:rPr>
        <w:t xml:space="preserve"> a właścicielem </w:t>
      </w:r>
      <w:r w:rsidRPr="00F703C9">
        <w:rPr>
          <w:rFonts w:ascii="Segoe UI" w:hAnsi="Segoe UI" w:cs="Segoe UI"/>
        </w:rPr>
        <w:t xml:space="preserve">jest </w:t>
      </w:r>
      <w:r w:rsidR="00864071" w:rsidRPr="00F703C9">
        <w:rPr>
          <w:rFonts w:ascii="Segoe UI" w:hAnsi="Segoe UI" w:cs="Segoe UI"/>
        </w:rPr>
        <w:t>Katowicka Specjalna Strefa Ekonomiczna S.A</w:t>
      </w:r>
      <w:r w:rsidRPr="00F703C9">
        <w:rPr>
          <w:rFonts w:ascii="Segoe UI" w:hAnsi="Segoe UI" w:cs="Segoe UI"/>
        </w:rPr>
        <w:t xml:space="preserve">. </w:t>
      </w:r>
    </w:p>
    <w:p w14:paraId="65734F1C" w14:textId="77777777" w:rsidR="009D7597" w:rsidRPr="00F703C9" w:rsidRDefault="00391F86" w:rsidP="00A211F3">
      <w:pPr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>Wydzielony lokal</w:t>
      </w:r>
      <w:r w:rsidR="000B47A3" w:rsidRPr="00F703C9">
        <w:rPr>
          <w:rFonts w:ascii="Segoe UI" w:hAnsi="Segoe UI" w:cs="Segoe UI"/>
        </w:rPr>
        <w:t xml:space="preserve"> użytkowy </w:t>
      </w:r>
      <w:bookmarkStart w:id="3" w:name="_Hlk139616231"/>
      <w:r w:rsidR="000B47A3" w:rsidRPr="00F703C9">
        <w:rPr>
          <w:rFonts w:ascii="Segoe UI" w:hAnsi="Segoe UI" w:cs="Segoe UI"/>
        </w:rPr>
        <w:t xml:space="preserve">na prowadzenie </w:t>
      </w:r>
      <w:r w:rsidR="00DE55AD" w:rsidRPr="00F703C9">
        <w:rPr>
          <w:rFonts w:ascii="Segoe UI" w:hAnsi="Segoe UI" w:cs="Segoe UI"/>
        </w:rPr>
        <w:t xml:space="preserve">niepublicznego </w:t>
      </w:r>
      <w:r w:rsidR="000B47A3" w:rsidRPr="00F703C9">
        <w:rPr>
          <w:rFonts w:ascii="Segoe UI" w:hAnsi="Segoe UI" w:cs="Segoe UI"/>
        </w:rPr>
        <w:t>przedszkola lub</w:t>
      </w:r>
      <w:r w:rsidRPr="00F703C9">
        <w:rPr>
          <w:rFonts w:ascii="Segoe UI" w:hAnsi="Segoe UI" w:cs="Segoe UI"/>
        </w:rPr>
        <w:t xml:space="preserve"> </w:t>
      </w:r>
      <w:r w:rsidR="00DE55AD" w:rsidRPr="00F703C9">
        <w:rPr>
          <w:rFonts w:ascii="Segoe UI" w:hAnsi="Segoe UI" w:cs="Segoe UI"/>
        </w:rPr>
        <w:t xml:space="preserve">niepublicznego </w:t>
      </w:r>
      <w:r w:rsidRPr="00F703C9">
        <w:rPr>
          <w:rFonts w:ascii="Segoe UI" w:hAnsi="Segoe UI" w:cs="Segoe UI"/>
        </w:rPr>
        <w:t>punktu prze</w:t>
      </w:r>
      <w:r w:rsidR="000B47A3" w:rsidRPr="00F703C9">
        <w:rPr>
          <w:rFonts w:ascii="Segoe UI" w:hAnsi="Segoe UI" w:cs="Segoe UI"/>
        </w:rPr>
        <w:t>dszkolnego</w:t>
      </w:r>
      <w:bookmarkEnd w:id="3"/>
      <w:r w:rsidRPr="00F703C9">
        <w:rPr>
          <w:rFonts w:ascii="Segoe UI" w:hAnsi="Segoe UI" w:cs="Segoe UI"/>
        </w:rPr>
        <w:t xml:space="preserve">, może funkcjonować niezależnie od reszty budynku. </w:t>
      </w:r>
    </w:p>
    <w:p w14:paraId="13AEBF04" w14:textId="77777777" w:rsidR="00DC2866" w:rsidRPr="00F703C9" w:rsidRDefault="00DC2866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31E2A7C3" w14:textId="77777777" w:rsidR="009D7597" w:rsidRPr="00F703C9" w:rsidRDefault="00DC2866" w:rsidP="00A211F3">
      <w:pPr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>Niepubliczne przedszkole lub punkt przedszkolny będzie prowadzić działalność w ramach projektu realizowanego przez Katowicką Specjalną Strefę Ekonomiczną S.A. - Akcelerator Biznesowy KSSENON centrum kreatywności, innowacyjności oraz przedsiębiorczości</w:t>
      </w:r>
      <w:r w:rsidR="00A31211">
        <w:rPr>
          <w:rFonts w:ascii="Segoe UI" w:hAnsi="Segoe UI" w:cs="Segoe UI"/>
        </w:rPr>
        <w:t xml:space="preserve"> w Żorach</w:t>
      </w:r>
      <w:r w:rsidRPr="00F703C9">
        <w:rPr>
          <w:rFonts w:ascii="Segoe UI" w:hAnsi="Segoe UI" w:cs="Segoe UI"/>
        </w:rPr>
        <w:t xml:space="preserve">. Jest to kompleks 4 budynków, w którym podmioty gospodarcze z sektora MŚP, </w:t>
      </w:r>
      <w:r w:rsidR="00A31211">
        <w:rPr>
          <w:rFonts w:ascii="Segoe UI" w:hAnsi="Segoe UI" w:cs="Segoe UI"/>
        </w:rPr>
        <w:t>mogą</w:t>
      </w:r>
      <w:r w:rsidRPr="00F703C9">
        <w:rPr>
          <w:rFonts w:ascii="Segoe UI" w:hAnsi="Segoe UI" w:cs="Segoe UI"/>
        </w:rPr>
        <w:t xml:space="preserve"> wynająć powierzchnie (przemysłowe oraz nieprzemysłowe) do prowadzenia działalności gospodarczej. W ofercie </w:t>
      </w:r>
      <w:r w:rsidR="00A72D34">
        <w:rPr>
          <w:rFonts w:ascii="Segoe UI" w:hAnsi="Segoe UI" w:cs="Segoe UI"/>
        </w:rPr>
        <w:t>Akceleratora Biznesowego KSSENON</w:t>
      </w:r>
      <w:r w:rsidRPr="00F703C9">
        <w:rPr>
          <w:rFonts w:ascii="Segoe UI" w:hAnsi="Segoe UI" w:cs="Segoe UI"/>
        </w:rPr>
        <w:t xml:space="preserve"> znajdują się 32 niewielkie hale oraz nowoczesne powierzchnie biurowe</w:t>
      </w:r>
      <w:r w:rsidR="00A72D34">
        <w:rPr>
          <w:rFonts w:ascii="Segoe UI" w:hAnsi="Segoe UI" w:cs="Segoe UI"/>
        </w:rPr>
        <w:t xml:space="preserve"> </w:t>
      </w:r>
      <w:r w:rsidRPr="00F703C9">
        <w:rPr>
          <w:rFonts w:ascii="Segoe UI" w:hAnsi="Segoe UI" w:cs="Segoe UI"/>
        </w:rPr>
        <w:t>i usługowe jako przestrzeń dla instytucji otoczenia biznesu spełniająca funkcje dodatkowe</w:t>
      </w:r>
      <w:r w:rsidR="00A72D34">
        <w:rPr>
          <w:rFonts w:ascii="Segoe UI" w:hAnsi="Segoe UI" w:cs="Segoe UI"/>
        </w:rPr>
        <w:t xml:space="preserve"> </w:t>
      </w:r>
      <w:r w:rsidRPr="00F703C9">
        <w:rPr>
          <w:rFonts w:ascii="Segoe UI" w:hAnsi="Segoe UI" w:cs="Segoe UI"/>
        </w:rPr>
        <w:t xml:space="preserve">i uzupełniające (w tym: przedszkole lub punkt przedszkolny, bistro, restauracja, usługi księgowe, finansowe, prawne </w:t>
      </w:r>
      <w:proofErr w:type="spellStart"/>
      <w:r w:rsidRPr="00F703C9">
        <w:rPr>
          <w:rFonts w:ascii="Segoe UI" w:hAnsi="Segoe UI" w:cs="Segoe UI"/>
        </w:rPr>
        <w:t>itd</w:t>
      </w:r>
      <w:proofErr w:type="spellEnd"/>
      <w:r w:rsidRPr="00F703C9">
        <w:rPr>
          <w:rFonts w:ascii="Segoe UI" w:hAnsi="Segoe UI" w:cs="Segoe UI"/>
        </w:rPr>
        <w:t>). Cały kompleks dysponował będzie powierzchniami przeznaczonymi na prowadzenie działalności gospodarczej dla ok 50 lokalnych firm z sektora MŚP</w:t>
      </w:r>
      <w:r w:rsidR="00A72D34">
        <w:rPr>
          <w:rFonts w:ascii="Segoe UI" w:hAnsi="Segoe UI" w:cs="Segoe UI"/>
        </w:rPr>
        <w:t xml:space="preserve"> oraz salami konferencyjnymi</w:t>
      </w:r>
      <w:r w:rsidRPr="00F703C9">
        <w:rPr>
          <w:rFonts w:ascii="Segoe UI" w:hAnsi="Segoe UI" w:cs="Segoe UI"/>
        </w:rPr>
        <w:t xml:space="preserve">. </w:t>
      </w:r>
    </w:p>
    <w:p w14:paraId="5F4ABD3A" w14:textId="77777777" w:rsidR="00DC2866" w:rsidRPr="00F703C9" w:rsidRDefault="00F703C9" w:rsidP="00A211F3">
      <w:pPr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>Więcej informacji</w:t>
      </w:r>
      <w:r w:rsidR="0018625F">
        <w:rPr>
          <w:rFonts w:ascii="Segoe UI" w:hAnsi="Segoe UI" w:cs="Segoe UI"/>
        </w:rPr>
        <w:t xml:space="preserve"> na</w:t>
      </w:r>
      <w:r w:rsidR="0037584D">
        <w:rPr>
          <w:rFonts w:ascii="Segoe UI" w:hAnsi="Segoe UI" w:cs="Segoe UI"/>
        </w:rPr>
        <w:t xml:space="preserve"> stronie internetowej</w:t>
      </w:r>
      <w:r w:rsidR="00DC2866" w:rsidRPr="00F703C9">
        <w:rPr>
          <w:rFonts w:ascii="Segoe UI" w:hAnsi="Segoe UI" w:cs="Segoe UI"/>
        </w:rPr>
        <w:t xml:space="preserve">: </w:t>
      </w:r>
      <w:r w:rsidR="0037584D">
        <w:rPr>
          <w:rFonts w:ascii="Segoe UI" w:hAnsi="Segoe UI" w:cs="Segoe UI"/>
        </w:rPr>
        <w:t>www.</w:t>
      </w:r>
      <w:r w:rsidR="00DC2866" w:rsidRPr="00F703C9">
        <w:rPr>
          <w:rFonts w:ascii="Segoe UI" w:hAnsi="Segoe UI" w:cs="Segoe UI"/>
        </w:rPr>
        <w:t>kssenon.pl</w:t>
      </w:r>
    </w:p>
    <w:p w14:paraId="514A4EA8" w14:textId="77777777" w:rsidR="00DC2866" w:rsidRPr="00F703C9" w:rsidRDefault="00DC2866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2AB87526" w14:textId="77777777" w:rsidR="00A6479F" w:rsidRPr="00F703C9" w:rsidRDefault="000B47A3" w:rsidP="00A211F3">
      <w:pPr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>Lokal użytkowy</w:t>
      </w:r>
      <w:r w:rsidR="00A31211">
        <w:rPr>
          <w:rFonts w:ascii="Segoe UI" w:hAnsi="Segoe UI" w:cs="Segoe UI"/>
        </w:rPr>
        <w:t xml:space="preserve"> będący przedmiotem przetargu</w:t>
      </w:r>
      <w:r w:rsidR="00391F86" w:rsidRPr="00F703C9">
        <w:rPr>
          <w:rFonts w:ascii="Segoe UI" w:hAnsi="Segoe UI" w:cs="Segoe UI"/>
        </w:rPr>
        <w:t xml:space="preserve"> obejmuje 1 salę przedszkolną dla 25 dzieci wraz z przylegającymi pomieszczeniami: toaletą dla dzieci,</w:t>
      </w:r>
      <w:r w:rsidR="0037584D">
        <w:rPr>
          <w:rFonts w:ascii="Segoe UI" w:hAnsi="Segoe UI" w:cs="Segoe UI"/>
        </w:rPr>
        <w:t xml:space="preserve"> magazynem, kuchnią (przyjęcie c</w:t>
      </w:r>
      <w:r w:rsidR="00391F86" w:rsidRPr="00F703C9">
        <w:rPr>
          <w:rFonts w:ascii="Segoe UI" w:hAnsi="Segoe UI" w:cs="Segoe UI"/>
        </w:rPr>
        <w:t>at</w:t>
      </w:r>
      <w:r w:rsidR="00DE55AD" w:rsidRPr="00F703C9">
        <w:rPr>
          <w:rFonts w:ascii="Segoe UI" w:hAnsi="Segoe UI" w:cs="Segoe UI"/>
        </w:rPr>
        <w:t xml:space="preserve">eringu), </w:t>
      </w:r>
      <w:r w:rsidR="00391F86" w:rsidRPr="00F703C9">
        <w:rPr>
          <w:rFonts w:ascii="Segoe UI" w:hAnsi="Segoe UI" w:cs="Segoe UI"/>
        </w:rPr>
        <w:t>pom</w:t>
      </w:r>
      <w:r w:rsidR="00DE55AD" w:rsidRPr="00F703C9">
        <w:rPr>
          <w:rFonts w:ascii="Segoe UI" w:hAnsi="Segoe UI" w:cs="Segoe UI"/>
        </w:rPr>
        <w:t>ieszczenie</w:t>
      </w:r>
      <w:r w:rsidR="004307F6" w:rsidRPr="00F703C9">
        <w:rPr>
          <w:rFonts w:ascii="Segoe UI" w:hAnsi="Segoe UI" w:cs="Segoe UI"/>
        </w:rPr>
        <w:t>m porządkowym</w:t>
      </w:r>
      <w:r w:rsidR="00A72D34">
        <w:rPr>
          <w:rFonts w:ascii="Segoe UI" w:hAnsi="Segoe UI" w:cs="Segoe UI"/>
        </w:rPr>
        <w:t xml:space="preserve">, </w:t>
      </w:r>
      <w:proofErr w:type="spellStart"/>
      <w:r w:rsidR="00A72D34">
        <w:rPr>
          <w:rFonts w:ascii="Segoe UI" w:hAnsi="Segoe UI" w:cs="Segoe UI"/>
        </w:rPr>
        <w:t>wc</w:t>
      </w:r>
      <w:proofErr w:type="spellEnd"/>
      <w:r w:rsidR="00A72D34">
        <w:rPr>
          <w:rFonts w:ascii="Segoe UI" w:hAnsi="Segoe UI" w:cs="Segoe UI"/>
        </w:rPr>
        <w:t xml:space="preserve"> personelu</w:t>
      </w:r>
      <w:r w:rsidR="00391F86" w:rsidRPr="00F703C9">
        <w:rPr>
          <w:rFonts w:ascii="Segoe UI" w:hAnsi="Segoe UI" w:cs="Segoe UI"/>
        </w:rPr>
        <w:t>,</w:t>
      </w:r>
      <w:r w:rsidR="00D65DA7">
        <w:rPr>
          <w:rFonts w:ascii="Segoe UI" w:hAnsi="Segoe UI" w:cs="Segoe UI"/>
        </w:rPr>
        <w:t xml:space="preserve"> </w:t>
      </w:r>
      <w:proofErr w:type="spellStart"/>
      <w:r w:rsidR="00D65DA7">
        <w:rPr>
          <w:rFonts w:ascii="Segoe UI" w:hAnsi="Segoe UI" w:cs="Segoe UI"/>
        </w:rPr>
        <w:t>wc</w:t>
      </w:r>
      <w:proofErr w:type="spellEnd"/>
      <w:r w:rsidR="00D65DA7">
        <w:rPr>
          <w:rFonts w:ascii="Segoe UI" w:hAnsi="Segoe UI" w:cs="Segoe UI"/>
        </w:rPr>
        <w:t xml:space="preserve"> dla osób niepełnosprawnych,</w:t>
      </w:r>
      <w:r w:rsidR="00391F86" w:rsidRPr="00F703C9">
        <w:rPr>
          <w:rFonts w:ascii="Segoe UI" w:hAnsi="Segoe UI" w:cs="Segoe UI"/>
        </w:rPr>
        <w:t xml:space="preserve"> pomieszczenie</w:t>
      </w:r>
      <w:r w:rsidR="004307F6" w:rsidRPr="00F703C9">
        <w:rPr>
          <w:rFonts w:ascii="Segoe UI" w:hAnsi="Segoe UI" w:cs="Segoe UI"/>
        </w:rPr>
        <w:t>m socjalnym, szatnią</w:t>
      </w:r>
      <w:r w:rsidR="00A31211">
        <w:rPr>
          <w:rFonts w:ascii="Segoe UI" w:hAnsi="Segoe UI" w:cs="Segoe UI"/>
        </w:rPr>
        <w:t xml:space="preserve"> </w:t>
      </w:r>
      <w:r w:rsidR="004307F6" w:rsidRPr="00F703C9">
        <w:rPr>
          <w:rFonts w:ascii="Segoe UI" w:hAnsi="Segoe UI" w:cs="Segoe UI"/>
        </w:rPr>
        <w:t>i biurem</w:t>
      </w:r>
      <w:r w:rsidR="00391F86" w:rsidRPr="00F703C9">
        <w:rPr>
          <w:rFonts w:ascii="Segoe UI" w:hAnsi="Segoe UI" w:cs="Segoe UI"/>
        </w:rPr>
        <w:t xml:space="preserve">. Do </w:t>
      </w:r>
      <w:r w:rsidRPr="00F703C9">
        <w:rPr>
          <w:rFonts w:ascii="Segoe UI" w:hAnsi="Segoe UI" w:cs="Segoe UI"/>
        </w:rPr>
        <w:t>lokalu</w:t>
      </w:r>
      <w:r w:rsidR="00391F86" w:rsidRPr="00F703C9">
        <w:rPr>
          <w:rFonts w:ascii="Segoe UI" w:hAnsi="Segoe UI" w:cs="Segoe UI"/>
        </w:rPr>
        <w:t xml:space="preserve"> </w:t>
      </w:r>
      <w:r w:rsidRPr="00F703C9">
        <w:rPr>
          <w:rFonts w:ascii="Segoe UI" w:hAnsi="Segoe UI" w:cs="Segoe UI"/>
        </w:rPr>
        <w:t>przylega</w:t>
      </w:r>
      <w:r w:rsidR="00391F86" w:rsidRPr="00F703C9">
        <w:rPr>
          <w:rFonts w:ascii="Segoe UI" w:hAnsi="Segoe UI" w:cs="Segoe UI"/>
        </w:rPr>
        <w:t xml:space="preserve"> ogródek służący do zabawy dla dzieci.</w:t>
      </w:r>
      <w:r w:rsidR="0037584D">
        <w:rPr>
          <w:rFonts w:ascii="Segoe UI" w:hAnsi="Segoe UI" w:cs="Segoe UI"/>
        </w:rPr>
        <w:t xml:space="preserve"> Rz</w:t>
      </w:r>
      <w:r w:rsidR="004258A6">
        <w:rPr>
          <w:rFonts w:ascii="Segoe UI" w:hAnsi="Segoe UI" w:cs="Segoe UI"/>
        </w:rPr>
        <w:t>ut lokalu stanowi załącznik nr 3</w:t>
      </w:r>
      <w:r w:rsidR="0037584D">
        <w:rPr>
          <w:rFonts w:ascii="Segoe UI" w:hAnsi="Segoe UI" w:cs="Segoe UI"/>
        </w:rPr>
        <w:t xml:space="preserve"> do postępowania. </w:t>
      </w:r>
    </w:p>
    <w:p w14:paraId="0172FEC9" w14:textId="77777777" w:rsidR="009D7597" w:rsidRPr="00F703C9" w:rsidRDefault="009D7597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33A51F8A" w14:textId="66265BB0" w:rsidR="00A6479F" w:rsidRPr="00F703C9" w:rsidRDefault="00A6479F" w:rsidP="00A211F3">
      <w:pPr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>Sta</w:t>
      </w:r>
      <w:r w:rsidR="000B47A3" w:rsidRPr="00F703C9">
        <w:rPr>
          <w:rFonts w:ascii="Segoe UI" w:hAnsi="Segoe UI" w:cs="Segoe UI"/>
        </w:rPr>
        <w:t>wka wywoławcza czynszu wynosi 2</w:t>
      </w:r>
      <w:r w:rsidR="00C436FD">
        <w:rPr>
          <w:rFonts w:ascii="Segoe UI" w:hAnsi="Segoe UI" w:cs="Segoe UI"/>
        </w:rPr>
        <w:t>5</w:t>
      </w:r>
      <w:r w:rsidRPr="00F703C9">
        <w:rPr>
          <w:rFonts w:ascii="Segoe UI" w:hAnsi="Segoe UI" w:cs="Segoe UI"/>
        </w:rPr>
        <w:t>,00 zł/m</w:t>
      </w:r>
      <w:r w:rsidRPr="00F703C9">
        <w:rPr>
          <w:rFonts w:ascii="Segoe UI" w:hAnsi="Segoe UI" w:cs="Segoe UI"/>
          <w:vertAlign w:val="superscript"/>
        </w:rPr>
        <w:t>2</w:t>
      </w:r>
      <w:r w:rsidRPr="00F703C9">
        <w:rPr>
          <w:rFonts w:ascii="Segoe UI" w:hAnsi="Segoe UI" w:cs="Segoe UI"/>
        </w:rPr>
        <w:t> n</w:t>
      </w:r>
      <w:r w:rsidR="008605D4" w:rsidRPr="00F703C9">
        <w:rPr>
          <w:rFonts w:ascii="Segoe UI" w:hAnsi="Segoe UI" w:cs="Segoe UI"/>
        </w:rPr>
        <w:t>etto (słownie: dwadzieścia sześć</w:t>
      </w:r>
      <w:r w:rsidRPr="00F703C9">
        <w:rPr>
          <w:rFonts w:ascii="Segoe UI" w:hAnsi="Segoe UI" w:cs="Segoe UI"/>
        </w:rPr>
        <w:t xml:space="preserve"> złotych)</w:t>
      </w:r>
      <w:r w:rsidR="002144A7" w:rsidRPr="00F703C9">
        <w:rPr>
          <w:rFonts w:ascii="Segoe UI" w:hAnsi="Segoe UI" w:cs="Segoe UI"/>
        </w:rPr>
        <w:t xml:space="preserve"> powierzchni użytkowej lokalu.</w:t>
      </w:r>
      <w:r w:rsidRPr="00F703C9">
        <w:rPr>
          <w:rFonts w:ascii="Segoe UI" w:hAnsi="Segoe UI" w:cs="Segoe UI"/>
        </w:rPr>
        <w:t xml:space="preserve"> </w:t>
      </w:r>
      <w:r w:rsidR="000F0058">
        <w:rPr>
          <w:rFonts w:ascii="Segoe UI" w:hAnsi="Segoe UI" w:cs="Segoe UI"/>
        </w:rPr>
        <w:t xml:space="preserve">Minimalne postąpienie wynosi 1 zł. </w:t>
      </w:r>
      <w:r w:rsidRPr="00F703C9">
        <w:rPr>
          <w:rFonts w:ascii="Segoe UI" w:hAnsi="Segoe UI" w:cs="Segoe UI"/>
        </w:rPr>
        <w:t>Do zaoferowanej stawki czynszu zostanie doliczony podatek VAT, zgodnie z obowiązującymi przepisami.</w:t>
      </w:r>
    </w:p>
    <w:p w14:paraId="60B7C5A7" w14:textId="77777777" w:rsidR="003909E5" w:rsidRPr="00F703C9" w:rsidRDefault="003909E5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052678D1" w14:textId="77777777" w:rsidR="008C5A64" w:rsidRPr="00F703C9" w:rsidRDefault="0037584D" w:rsidP="00A21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Niezależnie od c</w:t>
      </w:r>
      <w:r w:rsidR="008C5A64" w:rsidRPr="00F703C9">
        <w:rPr>
          <w:rFonts w:ascii="Segoe UI" w:hAnsi="Segoe UI" w:cs="Segoe UI"/>
          <w:color w:val="000000"/>
        </w:rPr>
        <w:t>zynszu najemca będz</w:t>
      </w:r>
      <w:r>
        <w:rPr>
          <w:rFonts w:ascii="Segoe UI" w:hAnsi="Segoe UI" w:cs="Segoe UI"/>
          <w:color w:val="000000"/>
        </w:rPr>
        <w:t>ie ponosił opłatę eksploatacyjną</w:t>
      </w:r>
      <w:r w:rsidR="008C5A64" w:rsidRPr="00F703C9">
        <w:rPr>
          <w:rFonts w:ascii="Segoe UI" w:hAnsi="Segoe UI" w:cs="Segoe UI"/>
          <w:color w:val="000000"/>
        </w:rPr>
        <w:t xml:space="preserve"> w wys. 5 zł/m</w:t>
      </w:r>
      <w:r w:rsidR="00DE55AD" w:rsidRPr="00F703C9">
        <w:rPr>
          <w:rFonts w:ascii="Segoe UI" w:hAnsi="Segoe UI" w:cs="Segoe UI"/>
          <w:color w:val="000000"/>
        </w:rPr>
        <w:t>2/</w:t>
      </w:r>
      <w:r w:rsidR="008C5A64" w:rsidRPr="00F703C9">
        <w:rPr>
          <w:rFonts w:ascii="Segoe UI" w:hAnsi="Segoe UI" w:cs="Segoe UI"/>
          <w:color w:val="000000"/>
        </w:rPr>
        <w:t xml:space="preserve">pow. </w:t>
      </w:r>
      <w:r w:rsidR="008C5A64" w:rsidRPr="00F703C9">
        <w:rPr>
          <w:rFonts w:ascii="Segoe UI" w:hAnsi="Segoe UI" w:cs="Segoe UI"/>
          <w:color w:val="000000"/>
        </w:rPr>
        <w:lastRenderedPageBreak/>
        <w:t xml:space="preserve">użytkowej lokalu. Jest to ryczałtowa opłata </w:t>
      </w:r>
      <w:r>
        <w:rPr>
          <w:rFonts w:ascii="Segoe UI" w:hAnsi="Segoe UI" w:cs="Segoe UI"/>
          <w:color w:val="000000"/>
        </w:rPr>
        <w:t>skalkulowana</w:t>
      </w:r>
      <w:r w:rsidR="008C5A64" w:rsidRPr="00F703C9">
        <w:rPr>
          <w:rFonts w:ascii="Segoe UI" w:hAnsi="Segoe UI" w:cs="Segoe UI"/>
          <w:color w:val="000000"/>
        </w:rPr>
        <w:t xml:space="preserve"> jako udział Najemcy we wszystkich kosztach i opłatach </w:t>
      </w:r>
      <w:r>
        <w:rPr>
          <w:rFonts w:ascii="Segoe UI" w:hAnsi="Segoe UI" w:cs="Segoe UI"/>
          <w:color w:val="000000"/>
        </w:rPr>
        <w:t xml:space="preserve">związanych </w:t>
      </w:r>
      <w:r w:rsidR="008C5A64" w:rsidRPr="00F703C9">
        <w:rPr>
          <w:rFonts w:ascii="Segoe UI" w:hAnsi="Segoe UI" w:cs="Segoe UI"/>
          <w:color w:val="000000"/>
        </w:rPr>
        <w:t>z funkcjonowaniem nieruchomości, w szczególności części wspólnych, takich jak</w:t>
      </w:r>
      <w:r>
        <w:rPr>
          <w:rFonts w:ascii="Segoe UI" w:hAnsi="Segoe UI" w:cs="Segoe UI"/>
          <w:color w:val="000000"/>
        </w:rPr>
        <w:t xml:space="preserve"> m.in.</w:t>
      </w:r>
      <w:r w:rsidR="008C5A64" w:rsidRPr="00F703C9">
        <w:rPr>
          <w:rFonts w:ascii="Segoe UI" w:hAnsi="Segoe UI" w:cs="Segoe UI"/>
          <w:color w:val="000000"/>
        </w:rPr>
        <w:t>: utrzymanie nieruchomości w odpowiednim stanie technicznym, zarządzanie i bieżące utrzymanie (w szczególności sprzątanie</w:t>
      </w:r>
      <w:r w:rsidR="00D65DA7">
        <w:rPr>
          <w:rFonts w:ascii="Segoe UI" w:hAnsi="Segoe UI" w:cs="Segoe UI"/>
          <w:color w:val="000000"/>
        </w:rPr>
        <w:t xml:space="preserve"> części wspólnych</w:t>
      </w:r>
      <w:r w:rsidR="008C5A64" w:rsidRPr="00F703C9">
        <w:rPr>
          <w:rFonts w:ascii="Segoe UI" w:hAnsi="Segoe UI" w:cs="Segoe UI"/>
          <w:color w:val="000000"/>
        </w:rPr>
        <w:t>, ochrona i monitoring, bieżące naprawy,  utrzymanie</w:t>
      </w:r>
      <w:r>
        <w:rPr>
          <w:rFonts w:ascii="Segoe UI" w:hAnsi="Segoe UI" w:cs="Segoe UI"/>
          <w:color w:val="000000"/>
        </w:rPr>
        <w:t xml:space="preserve"> parkingów, terenów zielonych</w:t>
      </w:r>
      <w:r w:rsidR="008C5A64" w:rsidRPr="00F703C9">
        <w:rPr>
          <w:rFonts w:ascii="Segoe UI" w:hAnsi="Segoe UI" w:cs="Segoe UI"/>
          <w:color w:val="000000"/>
        </w:rPr>
        <w:t>), opłaty publicznoprawne.</w:t>
      </w:r>
    </w:p>
    <w:p w14:paraId="2FF59D54" w14:textId="77777777" w:rsidR="00982278" w:rsidRPr="00F703C9" w:rsidRDefault="00982278" w:rsidP="00A21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jc w:val="both"/>
        <w:rPr>
          <w:rFonts w:ascii="Segoe UI" w:hAnsi="Segoe UI" w:cs="Segoe UI"/>
          <w:color w:val="000000"/>
        </w:rPr>
      </w:pPr>
    </w:p>
    <w:p w14:paraId="7CA16A37" w14:textId="77777777" w:rsidR="009D7597" w:rsidRPr="00F703C9" w:rsidRDefault="009D7597" w:rsidP="00A21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jc w:val="both"/>
        <w:rPr>
          <w:rFonts w:ascii="Segoe UI" w:hAnsi="Segoe UI" w:cs="Segoe UI"/>
          <w:color w:val="000000"/>
        </w:rPr>
      </w:pPr>
      <w:r w:rsidRPr="00F703C9">
        <w:rPr>
          <w:rFonts w:ascii="Segoe UI" w:hAnsi="Segoe UI" w:cs="Segoe UI"/>
          <w:color w:val="000000"/>
        </w:rPr>
        <w:t>Niezależnie Najemca będzie ponosił koszty mediów powstałych w wyniku prowadzonej przez niego działalności.</w:t>
      </w:r>
    </w:p>
    <w:p w14:paraId="5774C3DA" w14:textId="77777777" w:rsidR="009D7597" w:rsidRPr="00F703C9" w:rsidRDefault="009D7597" w:rsidP="00A21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jc w:val="both"/>
        <w:rPr>
          <w:rFonts w:ascii="Segoe UI" w:hAnsi="Segoe UI" w:cs="Segoe UI"/>
          <w:color w:val="000000"/>
        </w:rPr>
      </w:pPr>
    </w:p>
    <w:p w14:paraId="358A7669" w14:textId="58525DE5" w:rsidR="009D7597" w:rsidRPr="00F703C9" w:rsidRDefault="009D7597" w:rsidP="00A21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jc w:val="both"/>
        <w:rPr>
          <w:rFonts w:ascii="Segoe UI" w:hAnsi="Segoe UI" w:cs="Segoe UI"/>
          <w:color w:val="000000"/>
        </w:rPr>
      </w:pPr>
      <w:r w:rsidRPr="00F703C9">
        <w:rPr>
          <w:rFonts w:ascii="Segoe UI" w:hAnsi="Segoe UI" w:cs="Segoe UI"/>
          <w:color w:val="000000"/>
        </w:rPr>
        <w:t xml:space="preserve">Stawka czynszu oraz opłata eksploatacyjna </w:t>
      </w:r>
      <w:r w:rsidR="0018625F">
        <w:rPr>
          <w:rFonts w:ascii="Segoe UI" w:hAnsi="Segoe UI" w:cs="Segoe UI"/>
          <w:color w:val="000000"/>
        </w:rPr>
        <w:t>mogą</w:t>
      </w:r>
      <w:r w:rsidRPr="00F703C9">
        <w:rPr>
          <w:rFonts w:ascii="Segoe UI" w:hAnsi="Segoe UI" w:cs="Segoe UI"/>
          <w:color w:val="000000"/>
        </w:rPr>
        <w:t xml:space="preserve"> ulegać corocznej waloryzacji (podwyższeniu) na zasadach okreś</w:t>
      </w:r>
      <w:r w:rsidR="00483D36">
        <w:rPr>
          <w:rFonts w:ascii="Segoe UI" w:hAnsi="Segoe UI" w:cs="Segoe UI"/>
          <w:color w:val="000000"/>
        </w:rPr>
        <w:t xml:space="preserve">lonych w umowie. </w:t>
      </w:r>
      <w:r w:rsidR="005D70F4">
        <w:rPr>
          <w:rFonts w:ascii="Segoe UI" w:hAnsi="Segoe UI" w:cs="Segoe UI"/>
          <w:color w:val="000000"/>
        </w:rPr>
        <w:t>Pierwsza waloryzacja nastąpi w 2024 roku.</w:t>
      </w:r>
    </w:p>
    <w:p w14:paraId="1BED696C" w14:textId="71FBE2D1" w:rsidR="009D7597" w:rsidRPr="00F703C9" w:rsidRDefault="005D70F4" w:rsidP="00A21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Waloryzacja czynszu nie wymaga zmiany umowy i </w:t>
      </w:r>
      <w:r>
        <w:rPr>
          <w:sz w:val="24"/>
          <w:szCs w:val="24"/>
        </w:rPr>
        <w:t>będzie dokonywana poprzez pisemne zawiadomienie Najemcy.</w:t>
      </w:r>
    </w:p>
    <w:p w14:paraId="7DF20E73" w14:textId="77777777" w:rsidR="00A6479F" w:rsidRDefault="00A6479F" w:rsidP="00A211F3">
      <w:pPr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 xml:space="preserve">Zapłata czynszu i opłat następować będzie w terminie </w:t>
      </w:r>
      <w:r w:rsidR="008C5A64" w:rsidRPr="00F703C9">
        <w:rPr>
          <w:rFonts w:ascii="Segoe UI" w:hAnsi="Segoe UI" w:cs="Segoe UI"/>
        </w:rPr>
        <w:t xml:space="preserve">wskazanym w umowie najmu. </w:t>
      </w:r>
    </w:p>
    <w:p w14:paraId="4A215726" w14:textId="77777777" w:rsidR="00483D36" w:rsidRPr="00F703C9" w:rsidRDefault="00483D36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7C1932EE" w14:textId="112C6140" w:rsidR="00A6479F" w:rsidRPr="00F703C9" w:rsidRDefault="00A6479F" w:rsidP="00A211F3">
      <w:pPr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 xml:space="preserve">Wadium w kwocie </w:t>
      </w:r>
      <w:r w:rsidR="00982278" w:rsidRPr="00F703C9">
        <w:rPr>
          <w:rFonts w:ascii="Segoe UI" w:hAnsi="Segoe UI" w:cs="Segoe UI"/>
        </w:rPr>
        <w:t>2</w:t>
      </w:r>
      <w:r w:rsidRPr="00F703C9">
        <w:rPr>
          <w:rFonts w:ascii="Segoe UI" w:hAnsi="Segoe UI" w:cs="Segoe UI"/>
        </w:rPr>
        <w:t> 000,00 zł (słownie:</w:t>
      </w:r>
      <w:r w:rsidR="00982278" w:rsidRPr="00F703C9">
        <w:rPr>
          <w:rFonts w:ascii="Segoe UI" w:hAnsi="Segoe UI" w:cs="Segoe UI"/>
        </w:rPr>
        <w:t xml:space="preserve"> dwa</w:t>
      </w:r>
      <w:r w:rsidRPr="00F703C9">
        <w:rPr>
          <w:rFonts w:ascii="Segoe UI" w:hAnsi="Segoe UI" w:cs="Segoe UI"/>
        </w:rPr>
        <w:t xml:space="preserve"> tysiąc</w:t>
      </w:r>
      <w:r w:rsidR="00982278" w:rsidRPr="00F703C9">
        <w:rPr>
          <w:rFonts w:ascii="Segoe UI" w:hAnsi="Segoe UI" w:cs="Segoe UI"/>
        </w:rPr>
        <w:t>e</w:t>
      </w:r>
      <w:r w:rsidRPr="00F703C9">
        <w:rPr>
          <w:rFonts w:ascii="Segoe UI" w:hAnsi="Segoe UI" w:cs="Segoe UI"/>
        </w:rPr>
        <w:t xml:space="preserve"> złotych 00/100) należy wpłacić najpóźniej do dnia </w:t>
      </w:r>
      <w:r w:rsidR="007715FE">
        <w:rPr>
          <w:rFonts w:ascii="Segoe UI" w:hAnsi="Segoe UI" w:cs="Segoe UI"/>
        </w:rPr>
        <w:t>27.07.2023 r.</w:t>
      </w:r>
      <w:r w:rsidRPr="00F703C9">
        <w:rPr>
          <w:rFonts w:ascii="Segoe UI" w:hAnsi="Segoe UI" w:cs="Segoe UI"/>
        </w:rPr>
        <w:t xml:space="preserve"> wyznaczonego</w:t>
      </w:r>
      <w:r w:rsidR="0037584D">
        <w:rPr>
          <w:rFonts w:ascii="Segoe UI" w:hAnsi="Segoe UI" w:cs="Segoe UI"/>
        </w:rPr>
        <w:t xml:space="preserve"> jako dzień złożenia</w:t>
      </w:r>
      <w:r w:rsidRPr="00F703C9">
        <w:rPr>
          <w:rFonts w:ascii="Segoe UI" w:hAnsi="Segoe UI" w:cs="Segoe UI"/>
        </w:rPr>
        <w:t xml:space="preserve"> ofert, na konto </w:t>
      </w:r>
      <w:r w:rsidR="00982278" w:rsidRPr="00F703C9">
        <w:rPr>
          <w:rFonts w:ascii="Segoe UI" w:hAnsi="Segoe UI" w:cs="Segoe UI"/>
        </w:rPr>
        <w:t>KSSE S</w:t>
      </w:r>
      <w:r w:rsidRPr="00F703C9">
        <w:rPr>
          <w:rFonts w:ascii="Segoe UI" w:hAnsi="Segoe UI" w:cs="Segoe UI"/>
        </w:rPr>
        <w:t>.</w:t>
      </w:r>
      <w:r w:rsidR="00982278" w:rsidRPr="00F703C9">
        <w:rPr>
          <w:rFonts w:ascii="Segoe UI" w:hAnsi="Segoe UI" w:cs="Segoe UI"/>
        </w:rPr>
        <w:t>A.</w:t>
      </w:r>
      <w:r w:rsidRPr="00F703C9">
        <w:rPr>
          <w:rFonts w:ascii="Segoe UI" w:hAnsi="Segoe UI" w:cs="Segoe UI"/>
        </w:rPr>
        <w:t xml:space="preserve"> Numer rachunku bankowego </w:t>
      </w:r>
      <w:r w:rsidR="00982278" w:rsidRPr="00F703C9">
        <w:rPr>
          <w:rFonts w:ascii="Segoe UI" w:hAnsi="Segoe UI" w:cs="Segoe UI"/>
        </w:rPr>
        <w:t>09 1910 1048 2501 9911 2936 0001</w:t>
      </w:r>
      <w:r w:rsidRPr="00F703C9">
        <w:rPr>
          <w:rFonts w:ascii="Segoe UI" w:hAnsi="Segoe UI" w:cs="Segoe UI"/>
        </w:rPr>
        <w:t>  Za termin wpłaty wadium uważa się datę uznania środków na rachunku bankowy</w:t>
      </w:r>
      <w:r w:rsidR="009D7597" w:rsidRPr="00F703C9">
        <w:rPr>
          <w:rFonts w:ascii="Segoe UI" w:hAnsi="Segoe UI" w:cs="Segoe UI"/>
        </w:rPr>
        <w:t>m</w:t>
      </w:r>
      <w:r w:rsidRPr="00F703C9">
        <w:rPr>
          <w:rFonts w:ascii="Segoe UI" w:hAnsi="Segoe UI" w:cs="Segoe UI"/>
        </w:rPr>
        <w:t xml:space="preserve"> </w:t>
      </w:r>
      <w:r w:rsidR="00982278" w:rsidRPr="00F703C9">
        <w:rPr>
          <w:rFonts w:ascii="Segoe UI" w:hAnsi="Segoe UI" w:cs="Segoe UI"/>
        </w:rPr>
        <w:t>KSSE S.A.</w:t>
      </w:r>
    </w:p>
    <w:p w14:paraId="6DC3C467" w14:textId="77777777" w:rsidR="00DC2866" w:rsidRPr="00F703C9" w:rsidRDefault="00DC2866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0A528BA6" w14:textId="795A2299" w:rsidR="00DC2866" w:rsidRPr="00F703C9" w:rsidRDefault="00DC2866" w:rsidP="00DC2866">
      <w:pPr>
        <w:spacing w:after="0" w:line="280" w:lineRule="atLeast"/>
        <w:jc w:val="both"/>
        <w:rPr>
          <w:rFonts w:ascii="Segoe UI" w:hAnsi="Segoe UI" w:cs="Segoe UI"/>
          <w:b/>
        </w:rPr>
      </w:pPr>
      <w:r w:rsidRPr="00F703C9">
        <w:rPr>
          <w:rFonts w:ascii="Segoe UI" w:hAnsi="Segoe UI" w:cs="Segoe UI"/>
          <w:b/>
        </w:rPr>
        <w:t xml:space="preserve">Przetarg odbędzie się w dniu </w:t>
      </w:r>
      <w:r w:rsidR="007715FE" w:rsidRPr="007715FE">
        <w:rPr>
          <w:rFonts w:ascii="Segoe UI" w:hAnsi="Segoe UI" w:cs="Segoe UI"/>
          <w:b/>
        </w:rPr>
        <w:t xml:space="preserve">27.07.2023 r. </w:t>
      </w:r>
      <w:r w:rsidRPr="00F703C9">
        <w:rPr>
          <w:rFonts w:ascii="Segoe UI" w:hAnsi="Segoe UI" w:cs="Segoe UI"/>
          <w:b/>
        </w:rPr>
        <w:t>o godz</w:t>
      </w:r>
      <w:r w:rsidR="007715FE">
        <w:rPr>
          <w:rFonts w:ascii="Segoe UI" w:hAnsi="Segoe UI" w:cs="Segoe UI"/>
          <w:b/>
        </w:rPr>
        <w:t xml:space="preserve">. 10.00 </w:t>
      </w:r>
      <w:r w:rsidRPr="00F703C9">
        <w:rPr>
          <w:rFonts w:ascii="Segoe UI" w:hAnsi="Segoe UI" w:cs="Segoe UI"/>
          <w:b/>
        </w:rPr>
        <w:t>w siedzibie Podstrefy Jastrzębsko-Żorskiej KSSE S.A. w Żorach przy ul. Muzealnej 1/1.</w:t>
      </w:r>
    </w:p>
    <w:p w14:paraId="1BC405E5" w14:textId="77777777" w:rsidR="009D7597" w:rsidRPr="00F703C9" w:rsidRDefault="009D7597" w:rsidP="00A211F3">
      <w:pPr>
        <w:spacing w:after="0" w:line="280" w:lineRule="atLeast"/>
        <w:jc w:val="both"/>
        <w:rPr>
          <w:rFonts w:ascii="Segoe UI" w:hAnsi="Segoe UI" w:cs="Segoe UI"/>
          <w:b/>
        </w:rPr>
      </w:pPr>
    </w:p>
    <w:p w14:paraId="4A22EA92" w14:textId="4940D6BC" w:rsidR="008D1D91" w:rsidRPr="008D1D91" w:rsidRDefault="008D1D91" w:rsidP="008D1D91">
      <w:pPr>
        <w:spacing w:after="0" w:line="280" w:lineRule="atLeast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Wynajmujący wymaga</w:t>
      </w:r>
      <w:r w:rsidR="008174F1">
        <w:rPr>
          <w:rFonts w:ascii="Segoe UI" w:hAnsi="Segoe UI" w:cs="Segoe UI"/>
        </w:rPr>
        <w:t xml:space="preserve"> odbycia</w:t>
      </w:r>
      <w:r>
        <w:rPr>
          <w:rFonts w:ascii="Segoe UI" w:hAnsi="Segoe UI" w:cs="Segoe UI"/>
        </w:rPr>
        <w:t xml:space="preserve"> wizji lokalnej, która </w:t>
      </w:r>
      <w:r w:rsidRPr="008D1D91">
        <w:rPr>
          <w:rFonts w:ascii="Segoe UI" w:hAnsi="Segoe UI" w:cs="Segoe UI"/>
        </w:rPr>
        <w:t xml:space="preserve">odbędzie się w dniu </w:t>
      </w:r>
      <w:r w:rsidR="007715FE">
        <w:rPr>
          <w:rFonts w:ascii="Segoe UI" w:hAnsi="Segoe UI" w:cs="Segoe UI"/>
        </w:rPr>
        <w:t>20.07.2023</w:t>
      </w:r>
      <w:r w:rsidRPr="008D1D91">
        <w:rPr>
          <w:rFonts w:ascii="Segoe UI" w:hAnsi="Segoe UI" w:cs="Segoe UI"/>
        </w:rPr>
        <w:t xml:space="preserve"> r. o godzinie </w:t>
      </w:r>
      <w:r w:rsidR="007715FE">
        <w:rPr>
          <w:rFonts w:ascii="Segoe UI" w:hAnsi="Segoe UI" w:cs="Segoe UI"/>
        </w:rPr>
        <w:t>10.00.</w:t>
      </w:r>
    </w:p>
    <w:p w14:paraId="388DCEB6" w14:textId="1A5BF48E" w:rsidR="008C5A64" w:rsidRPr="00F703C9" w:rsidRDefault="008D1D91" w:rsidP="008D1D91">
      <w:pPr>
        <w:spacing w:after="0" w:line="280" w:lineRule="atLeast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>Oferenci</w:t>
      </w:r>
      <w:r w:rsidRPr="008D1D91">
        <w:rPr>
          <w:rFonts w:ascii="Segoe UI" w:hAnsi="Segoe UI" w:cs="Segoe UI"/>
        </w:rPr>
        <w:t xml:space="preserve"> uczestniczący w wizji lokalnej zobowią</w:t>
      </w:r>
      <w:r>
        <w:rPr>
          <w:rFonts w:ascii="Segoe UI" w:hAnsi="Segoe UI" w:cs="Segoe UI"/>
        </w:rPr>
        <w:t xml:space="preserve">zani są zgłosić się o godzinie </w:t>
      </w:r>
      <w:r w:rsidR="007715FE">
        <w:rPr>
          <w:rFonts w:ascii="Segoe UI" w:hAnsi="Segoe UI" w:cs="Segoe UI"/>
        </w:rPr>
        <w:t xml:space="preserve">10.00 </w:t>
      </w:r>
      <w:r w:rsidRPr="008D1D91">
        <w:rPr>
          <w:rFonts w:ascii="Segoe UI" w:hAnsi="Segoe UI" w:cs="Segoe UI"/>
        </w:rPr>
        <w:t>w Żorach przy portierni (wejścia na budowę) ul. Rozwojowa 2.</w:t>
      </w:r>
    </w:p>
    <w:p w14:paraId="333FF6A2" w14:textId="77777777" w:rsidR="009D7597" w:rsidRPr="00F703C9" w:rsidRDefault="009D7597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37E56883" w14:textId="77777777" w:rsidR="00A6479F" w:rsidRPr="00483D36" w:rsidRDefault="008174F1" w:rsidP="00A211F3">
      <w:pPr>
        <w:spacing w:after="0" w:line="280" w:lineRule="atLeast"/>
        <w:jc w:val="both"/>
        <w:rPr>
          <w:rFonts w:ascii="Segoe UI" w:hAnsi="Segoe UI" w:cs="Segoe UI"/>
        </w:rPr>
      </w:pPr>
      <w:bookmarkStart w:id="4" w:name="_Hlk139616392"/>
      <w:r>
        <w:rPr>
          <w:rFonts w:ascii="Segoe UI" w:hAnsi="Segoe UI" w:cs="Segoe UI"/>
        </w:rPr>
        <w:t xml:space="preserve">Najemca prowadzący przedszkole lub punkt przedszkolny zobowiązany jest do przestrzegania obowiązujących w tym zakresie przepisów prawa, a zwłaszcza </w:t>
      </w:r>
      <w:r w:rsidR="00A6479F" w:rsidRPr="00483D36">
        <w:rPr>
          <w:rFonts w:ascii="Segoe UI" w:hAnsi="Segoe UI" w:cs="Segoe UI"/>
        </w:rPr>
        <w:t>ustawy z dnia 14 grudnia 2016 r. — Prawo oświatowe (Dz. U. z 2020 r., poz. 910, ze zmianami)</w:t>
      </w:r>
      <w:r w:rsidR="00483D36" w:rsidRPr="00483D36">
        <w:rPr>
          <w:rFonts w:ascii="Segoe UI" w:hAnsi="Segoe UI" w:cs="Segoe UI"/>
        </w:rPr>
        <w:t xml:space="preserve"> oraz </w:t>
      </w:r>
      <w:r w:rsidR="00483D36">
        <w:rPr>
          <w:rFonts w:ascii="Segoe UI" w:hAnsi="Segoe UI" w:cs="Segoe UI"/>
        </w:rPr>
        <w:t>Rozporządzenia Ministra Edukacji Narodowej</w:t>
      </w:r>
      <w:r>
        <w:rPr>
          <w:rFonts w:ascii="Segoe UI" w:hAnsi="Segoe UI" w:cs="Segoe UI"/>
        </w:rPr>
        <w:t xml:space="preserve"> </w:t>
      </w:r>
      <w:r w:rsidR="00483D36" w:rsidRPr="00483D36">
        <w:rPr>
          <w:rFonts w:ascii="Segoe UI" w:hAnsi="Segoe UI" w:cs="Segoe UI"/>
        </w:rPr>
        <w:t>z dnia 28 sierpnia 2017 r.</w:t>
      </w:r>
      <w:r w:rsidR="00483D36">
        <w:rPr>
          <w:rFonts w:ascii="Segoe UI" w:hAnsi="Segoe UI" w:cs="Segoe UI"/>
        </w:rPr>
        <w:t xml:space="preserve"> (</w:t>
      </w:r>
      <w:r w:rsidR="00483D36" w:rsidRPr="00483D36">
        <w:rPr>
          <w:rFonts w:ascii="Segoe UI" w:hAnsi="Segoe UI" w:cs="Segoe UI"/>
        </w:rPr>
        <w:t xml:space="preserve">Dz.U. </w:t>
      </w:r>
      <w:r w:rsidR="00AF7E42">
        <w:rPr>
          <w:rFonts w:ascii="Segoe UI" w:hAnsi="Segoe UI" w:cs="Segoe UI"/>
        </w:rPr>
        <w:t xml:space="preserve">z </w:t>
      </w:r>
      <w:r w:rsidR="00483D36" w:rsidRPr="00483D36">
        <w:rPr>
          <w:rFonts w:ascii="Segoe UI" w:hAnsi="Segoe UI" w:cs="Segoe UI"/>
        </w:rPr>
        <w:t>2017</w:t>
      </w:r>
      <w:r w:rsidR="00AF7E42">
        <w:rPr>
          <w:rFonts w:ascii="Segoe UI" w:hAnsi="Segoe UI" w:cs="Segoe UI"/>
        </w:rPr>
        <w:t xml:space="preserve"> r.</w:t>
      </w:r>
      <w:r w:rsidR="00483D36" w:rsidRPr="00483D36">
        <w:rPr>
          <w:rFonts w:ascii="Segoe UI" w:hAnsi="Segoe UI" w:cs="Segoe UI"/>
        </w:rPr>
        <w:t xml:space="preserve"> poz. 1657</w:t>
      </w:r>
      <w:r w:rsidR="00483D36">
        <w:rPr>
          <w:rFonts w:ascii="Segoe UI" w:hAnsi="Segoe UI" w:cs="Segoe UI"/>
        </w:rPr>
        <w:t xml:space="preserve"> ze zmianami)</w:t>
      </w:r>
      <w:r w:rsidR="00483D36" w:rsidRPr="00483D36">
        <w:rPr>
          <w:rFonts w:ascii="Segoe UI" w:hAnsi="Segoe UI" w:cs="Segoe UI"/>
        </w:rPr>
        <w:t xml:space="preserve"> w sprawie rodzajów innych form wychowania przedszkolnego, warunków tworzenia i organizowania tych form oraz sposobu</w:t>
      </w:r>
      <w:r>
        <w:rPr>
          <w:rFonts w:ascii="Segoe UI" w:hAnsi="Segoe UI" w:cs="Segoe UI"/>
        </w:rPr>
        <w:t xml:space="preserve"> </w:t>
      </w:r>
      <w:r w:rsidR="00483D36" w:rsidRPr="00483D36">
        <w:rPr>
          <w:rFonts w:ascii="Segoe UI" w:hAnsi="Segoe UI" w:cs="Segoe UI"/>
        </w:rPr>
        <w:t>ich działania</w:t>
      </w:r>
      <w:bookmarkEnd w:id="4"/>
      <w:r>
        <w:rPr>
          <w:rFonts w:ascii="Segoe UI" w:hAnsi="Segoe UI" w:cs="Segoe UI"/>
        </w:rPr>
        <w:t xml:space="preserve">. </w:t>
      </w:r>
    </w:p>
    <w:p w14:paraId="76E74440" w14:textId="77777777" w:rsidR="00BC6982" w:rsidRPr="00F703C9" w:rsidRDefault="00BC6982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21324336" w14:textId="77777777" w:rsidR="00A6479F" w:rsidRPr="00F703C9" w:rsidRDefault="00A6479F" w:rsidP="00A211F3">
      <w:pPr>
        <w:spacing w:after="0" w:line="280" w:lineRule="atLeast"/>
        <w:jc w:val="both"/>
        <w:rPr>
          <w:rFonts w:ascii="Segoe UI" w:hAnsi="Segoe UI" w:cs="Segoe UI"/>
          <w:u w:val="single"/>
        </w:rPr>
      </w:pPr>
      <w:bookmarkStart w:id="5" w:name="bookmark4"/>
      <w:bookmarkEnd w:id="5"/>
      <w:r w:rsidRPr="00F703C9">
        <w:rPr>
          <w:rFonts w:ascii="Segoe UI" w:hAnsi="Segoe UI" w:cs="Segoe UI"/>
          <w:u w:val="single"/>
        </w:rPr>
        <w:t>INFORMACJE DODATKOWE</w:t>
      </w:r>
    </w:p>
    <w:p w14:paraId="2049411E" w14:textId="77777777" w:rsidR="00A211F3" w:rsidRPr="00F703C9" w:rsidRDefault="00A211F3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3553CEDA" w14:textId="77777777" w:rsidR="00A6479F" w:rsidRPr="00F703C9" w:rsidRDefault="00A6479F" w:rsidP="00A211F3">
      <w:pPr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>Do obowiązków Najemcy należy:</w:t>
      </w:r>
    </w:p>
    <w:p w14:paraId="6B334873" w14:textId="77777777" w:rsidR="00A6479F" w:rsidRPr="00F703C9" w:rsidRDefault="00C37BD3" w:rsidP="00A211F3">
      <w:pPr>
        <w:pStyle w:val="Akapitzlist"/>
        <w:numPr>
          <w:ilvl w:val="0"/>
          <w:numId w:val="15"/>
        </w:numPr>
        <w:spacing w:line="280" w:lineRule="atLeast"/>
        <w:jc w:val="both"/>
        <w:rPr>
          <w:rFonts w:ascii="Segoe UI" w:hAnsi="Segoe UI" w:cs="Segoe UI"/>
          <w:sz w:val="22"/>
          <w:szCs w:val="22"/>
        </w:rPr>
      </w:pPr>
      <w:r w:rsidRPr="00F703C9">
        <w:rPr>
          <w:rFonts w:ascii="Segoe UI" w:hAnsi="Segoe UI" w:cs="Segoe UI"/>
          <w:sz w:val="22"/>
          <w:szCs w:val="22"/>
        </w:rPr>
        <w:t>p</w:t>
      </w:r>
      <w:r w:rsidR="00A6479F" w:rsidRPr="00F703C9">
        <w:rPr>
          <w:rFonts w:ascii="Segoe UI" w:hAnsi="Segoe UI" w:cs="Segoe UI"/>
          <w:sz w:val="22"/>
          <w:szCs w:val="22"/>
        </w:rPr>
        <w:t>rowa</w:t>
      </w:r>
      <w:r w:rsidR="00DE55AD" w:rsidRPr="00F703C9">
        <w:rPr>
          <w:rFonts w:ascii="Segoe UI" w:hAnsi="Segoe UI" w:cs="Segoe UI"/>
          <w:sz w:val="22"/>
          <w:szCs w:val="22"/>
        </w:rPr>
        <w:t xml:space="preserve">dzenie w całym okresie najmu </w:t>
      </w:r>
      <w:r w:rsidR="00A6479F" w:rsidRPr="00F703C9">
        <w:rPr>
          <w:rFonts w:ascii="Segoe UI" w:hAnsi="Segoe UI" w:cs="Segoe UI"/>
          <w:sz w:val="22"/>
          <w:szCs w:val="22"/>
        </w:rPr>
        <w:t xml:space="preserve">niepublicznego przedszkola </w:t>
      </w:r>
      <w:r w:rsidR="008C5A64" w:rsidRPr="00F703C9">
        <w:rPr>
          <w:rFonts w:ascii="Segoe UI" w:hAnsi="Segoe UI" w:cs="Segoe UI"/>
          <w:sz w:val="22"/>
          <w:szCs w:val="22"/>
        </w:rPr>
        <w:t>lub niepublicznego punktu przedszkolnego</w:t>
      </w:r>
      <w:r w:rsidR="00A6479F" w:rsidRPr="00F703C9">
        <w:rPr>
          <w:rFonts w:ascii="Segoe UI" w:hAnsi="Segoe UI" w:cs="Segoe UI"/>
          <w:sz w:val="22"/>
          <w:szCs w:val="22"/>
        </w:rPr>
        <w:t>, zgodnie z obowiązującymi</w:t>
      </w:r>
      <w:r w:rsidR="008174F1">
        <w:rPr>
          <w:rFonts w:ascii="Segoe UI" w:hAnsi="Segoe UI" w:cs="Segoe UI"/>
          <w:sz w:val="22"/>
          <w:szCs w:val="22"/>
        </w:rPr>
        <w:t xml:space="preserve"> w tym zakresie</w:t>
      </w:r>
      <w:r w:rsidR="00A6479F" w:rsidRPr="00F703C9">
        <w:rPr>
          <w:rFonts w:ascii="Segoe UI" w:hAnsi="Segoe UI" w:cs="Segoe UI"/>
          <w:sz w:val="22"/>
          <w:szCs w:val="22"/>
        </w:rPr>
        <w:t xml:space="preserve"> przepisami prawa;</w:t>
      </w:r>
    </w:p>
    <w:p w14:paraId="296F5A04" w14:textId="77777777" w:rsidR="00A6479F" w:rsidRPr="00F703C9" w:rsidRDefault="00A6479F" w:rsidP="00A211F3">
      <w:pPr>
        <w:pStyle w:val="Akapitzlist"/>
        <w:numPr>
          <w:ilvl w:val="0"/>
          <w:numId w:val="15"/>
        </w:numPr>
        <w:spacing w:line="280" w:lineRule="atLeast"/>
        <w:jc w:val="both"/>
        <w:rPr>
          <w:rFonts w:ascii="Segoe UI" w:hAnsi="Segoe UI" w:cs="Segoe UI"/>
          <w:sz w:val="22"/>
          <w:szCs w:val="22"/>
        </w:rPr>
      </w:pPr>
      <w:r w:rsidRPr="00F703C9">
        <w:rPr>
          <w:rFonts w:ascii="Segoe UI" w:hAnsi="Segoe UI" w:cs="Segoe UI"/>
          <w:sz w:val="22"/>
          <w:szCs w:val="22"/>
        </w:rPr>
        <w:t xml:space="preserve">ubezpieczenie prowadzonej przez Najemcę działalności przedszkola </w:t>
      </w:r>
      <w:r w:rsidR="009D7597" w:rsidRPr="00F703C9">
        <w:rPr>
          <w:rFonts w:ascii="Segoe UI" w:hAnsi="Segoe UI" w:cs="Segoe UI"/>
          <w:sz w:val="22"/>
          <w:szCs w:val="22"/>
        </w:rPr>
        <w:t>lub niepublicznego punktu przedszkolnego z</w:t>
      </w:r>
      <w:r w:rsidRPr="00F703C9">
        <w:rPr>
          <w:rFonts w:ascii="Segoe UI" w:hAnsi="Segoe UI" w:cs="Segoe UI"/>
          <w:sz w:val="22"/>
          <w:szCs w:val="22"/>
        </w:rPr>
        <w:t xml:space="preserve"> tytułu odpowiedzialności cywilnej z sum</w:t>
      </w:r>
      <w:r w:rsidR="00EA6DC9" w:rsidRPr="00F703C9">
        <w:rPr>
          <w:rFonts w:ascii="Segoe UI" w:hAnsi="Segoe UI" w:cs="Segoe UI"/>
          <w:sz w:val="22"/>
          <w:szCs w:val="22"/>
        </w:rPr>
        <w:t>ą ubezpieczenia nie niższą niż 3</w:t>
      </w:r>
      <w:r w:rsidR="008174F1">
        <w:rPr>
          <w:rFonts w:ascii="Segoe UI" w:hAnsi="Segoe UI" w:cs="Segoe UI"/>
          <w:sz w:val="22"/>
          <w:szCs w:val="22"/>
        </w:rPr>
        <w:t>00 000 zł (słownie: trzysta</w:t>
      </w:r>
      <w:r w:rsidRPr="00F703C9">
        <w:rPr>
          <w:rFonts w:ascii="Segoe UI" w:hAnsi="Segoe UI" w:cs="Segoe UI"/>
          <w:sz w:val="22"/>
          <w:szCs w:val="22"/>
        </w:rPr>
        <w:t xml:space="preserve"> tysięcy złotych) oraz od następstw nieszczęśliwych wypadków (OC, NNW);</w:t>
      </w:r>
    </w:p>
    <w:p w14:paraId="2FDD1735" w14:textId="1C8C52A3" w:rsidR="00A6479F" w:rsidRPr="00F703C9" w:rsidRDefault="00B21DA0" w:rsidP="00A211F3">
      <w:pPr>
        <w:pStyle w:val="Akapitzlist"/>
        <w:numPr>
          <w:ilvl w:val="0"/>
          <w:numId w:val="15"/>
        </w:numPr>
        <w:spacing w:line="280" w:lineRule="atLeas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p</w:t>
      </w:r>
      <w:r w:rsidR="001F108B">
        <w:rPr>
          <w:rFonts w:ascii="Segoe UI" w:hAnsi="Segoe UI" w:cs="Segoe UI"/>
          <w:sz w:val="22"/>
          <w:szCs w:val="22"/>
        </w:rPr>
        <w:t xml:space="preserve">rzestrzeganie </w:t>
      </w:r>
      <w:r w:rsidR="00C514CB">
        <w:rPr>
          <w:rFonts w:ascii="Segoe UI" w:hAnsi="Segoe UI" w:cs="Segoe UI"/>
          <w:sz w:val="22"/>
          <w:szCs w:val="22"/>
        </w:rPr>
        <w:t>zobowiązań</w:t>
      </w:r>
      <w:r w:rsidR="001F108B">
        <w:rPr>
          <w:rFonts w:ascii="Segoe UI" w:hAnsi="Segoe UI" w:cs="Segoe UI"/>
          <w:sz w:val="22"/>
          <w:szCs w:val="22"/>
        </w:rPr>
        <w:t xml:space="preserve"> dotyczących gospodarowania odpadami oraz pokrywanie kosztów</w:t>
      </w:r>
      <w:r w:rsidR="00A6479F" w:rsidRPr="00F703C9">
        <w:rPr>
          <w:rFonts w:ascii="Segoe UI" w:hAnsi="Segoe UI" w:cs="Segoe UI"/>
          <w:sz w:val="22"/>
          <w:szCs w:val="22"/>
        </w:rPr>
        <w:t xml:space="preserve"> </w:t>
      </w:r>
      <w:r w:rsidR="00C514CB">
        <w:rPr>
          <w:rFonts w:ascii="Segoe UI" w:hAnsi="Segoe UI" w:cs="Segoe UI"/>
          <w:sz w:val="22"/>
          <w:szCs w:val="22"/>
        </w:rPr>
        <w:t xml:space="preserve">ich wywozu </w:t>
      </w:r>
      <w:r w:rsidR="00A6479F" w:rsidRPr="00F703C9">
        <w:rPr>
          <w:rFonts w:ascii="Segoe UI" w:hAnsi="Segoe UI" w:cs="Segoe UI"/>
          <w:sz w:val="22"/>
          <w:szCs w:val="22"/>
        </w:rPr>
        <w:t xml:space="preserve">w całym okresie </w:t>
      </w:r>
      <w:r w:rsidR="00C514CB">
        <w:rPr>
          <w:rFonts w:ascii="Segoe UI" w:hAnsi="Segoe UI" w:cs="Segoe UI"/>
          <w:sz w:val="22"/>
          <w:szCs w:val="22"/>
        </w:rPr>
        <w:t xml:space="preserve">trwania </w:t>
      </w:r>
      <w:r w:rsidR="00A6479F" w:rsidRPr="00F703C9">
        <w:rPr>
          <w:rFonts w:ascii="Segoe UI" w:hAnsi="Segoe UI" w:cs="Segoe UI"/>
          <w:sz w:val="22"/>
          <w:szCs w:val="22"/>
        </w:rPr>
        <w:t>najmu umowy</w:t>
      </w:r>
      <w:r w:rsidR="00C514CB">
        <w:rPr>
          <w:rFonts w:ascii="Segoe UI" w:hAnsi="Segoe UI" w:cs="Segoe UI"/>
          <w:sz w:val="22"/>
          <w:szCs w:val="22"/>
        </w:rPr>
        <w:t>, na zasadach określonych w umowie</w:t>
      </w:r>
      <w:r w:rsidR="00A6479F" w:rsidRPr="00F703C9">
        <w:rPr>
          <w:rFonts w:ascii="Segoe UI" w:hAnsi="Segoe UI" w:cs="Segoe UI"/>
          <w:sz w:val="22"/>
          <w:szCs w:val="22"/>
        </w:rPr>
        <w:t>;</w:t>
      </w:r>
    </w:p>
    <w:p w14:paraId="4FD0183B" w14:textId="77777777" w:rsidR="00A6479F" w:rsidRPr="00F703C9" w:rsidRDefault="00A6479F" w:rsidP="00A211F3">
      <w:pPr>
        <w:pStyle w:val="Akapitzlist"/>
        <w:numPr>
          <w:ilvl w:val="0"/>
          <w:numId w:val="15"/>
        </w:numPr>
        <w:spacing w:line="280" w:lineRule="atLeast"/>
        <w:jc w:val="both"/>
        <w:rPr>
          <w:rFonts w:ascii="Segoe UI" w:hAnsi="Segoe UI" w:cs="Segoe UI"/>
          <w:sz w:val="22"/>
          <w:szCs w:val="22"/>
        </w:rPr>
      </w:pPr>
      <w:r w:rsidRPr="00F703C9">
        <w:rPr>
          <w:rFonts w:ascii="Segoe UI" w:hAnsi="Segoe UI" w:cs="Segoe UI"/>
          <w:sz w:val="22"/>
          <w:szCs w:val="22"/>
        </w:rPr>
        <w:t>utrzym</w:t>
      </w:r>
      <w:r w:rsidR="00D65DA7">
        <w:rPr>
          <w:rFonts w:ascii="Segoe UI" w:hAnsi="Segoe UI" w:cs="Segoe UI"/>
          <w:sz w:val="22"/>
          <w:szCs w:val="22"/>
        </w:rPr>
        <w:t>ywanie</w:t>
      </w:r>
      <w:r w:rsidRPr="00F703C9">
        <w:rPr>
          <w:rFonts w:ascii="Segoe UI" w:hAnsi="Segoe UI" w:cs="Segoe UI"/>
          <w:sz w:val="22"/>
          <w:szCs w:val="22"/>
        </w:rPr>
        <w:t xml:space="preserve"> porządku i czystości wewnątrz przedmiotu najmu oraz </w:t>
      </w:r>
      <w:r w:rsidR="00DE55AD" w:rsidRPr="00F703C9">
        <w:rPr>
          <w:rFonts w:ascii="Segoe UI" w:hAnsi="Segoe UI" w:cs="Segoe UI"/>
          <w:sz w:val="22"/>
          <w:szCs w:val="22"/>
        </w:rPr>
        <w:t>w ogródku</w:t>
      </w:r>
      <w:r w:rsidR="00D65DA7">
        <w:rPr>
          <w:rFonts w:ascii="Segoe UI" w:hAnsi="Segoe UI" w:cs="Segoe UI"/>
          <w:sz w:val="22"/>
          <w:szCs w:val="22"/>
        </w:rPr>
        <w:t xml:space="preserve"> przynależnym do lokalu</w:t>
      </w:r>
      <w:r w:rsidRPr="00F703C9">
        <w:rPr>
          <w:rFonts w:ascii="Segoe UI" w:hAnsi="Segoe UI" w:cs="Segoe UI"/>
          <w:sz w:val="22"/>
          <w:szCs w:val="22"/>
        </w:rPr>
        <w:t>;</w:t>
      </w:r>
    </w:p>
    <w:p w14:paraId="7D3E7050" w14:textId="77777777" w:rsidR="00DE55AD" w:rsidRPr="00F703C9" w:rsidRDefault="00A6479F" w:rsidP="00A211F3">
      <w:pPr>
        <w:pStyle w:val="Akapitzlist"/>
        <w:numPr>
          <w:ilvl w:val="0"/>
          <w:numId w:val="15"/>
        </w:numPr>
        <w:spacing w:line="280" w:lineRule="atLeast"/>
        <w:jc w:val="both"/>
        <w:rPr>
          <w:rFonts w:ascii="Segoe UI" w:hAnsi="Segoe UI" w:cs="Segoe UI"/>
          <w:sz w:val="22"/>
          <w:szCs w:val="22"/>
        </w:rPr>
      </w:pPr>
      <w:r w:rsidRPr="00F703C9">
        <w:rPr>
          <w:rFonts w:ascii="Segoe UI" w:hAnsi="Segoe UI" w:cs="Segoe UI"/>
          <w:sz w:val="22"/>
          <w:szCs w:val="22"/>
        </w:rPr>
        <w:t xml:space="preserve">przestrzeganie zasad regulaminu </w:t>
      </w:r>
      <w:r w:rsidR="00DE55AD" w:rsidRPr="00F703C9">
        <w:rPr>
          <w:rFonts w:ascii="Segoe UI" w:hAnsi="Segoe UI" w:cs="Segoe UI"/>
          <w:sz w:val="22"/>
          <w:szCs w:val="22"/>
        </w:rPr>
        <w:t>obiektu</w:t>
      </w:r>
      <w:r w:rsidR="008174F1">
        <w:rPr>
          <w:rFonts w:ascii="Segoe UI" w:hAnsi="Segoe UI" w:cs="Segoe UI"/>
          <w:sz w:val="22"/>
          <w:szCs w:val="22"/>
        </w:rPr>
        <w:t xml:space="preserve">, instrukcji użytkowania obiektu </w:t>
      </w:r>
      <w:r w:rsidRPr="00F703C9">
        <w:rPr>
          <w:rFonts w:ascii="Segoe UI" w:hAnsi="Segoe UI" w:cs="Segoe UI"/>
          <w:sz w:val="22"/>
          <w:szCs w:val="22"/>
        </w:rPr>
        <w:t xml:space="preserve">oraz przepisów: sanitarno-porządkowych, p.poż., </w:t>
      </w:r>
      <w:r w:rsidR="008174F1">
        <w:rPr>
          <w:rFonts w:ascii="Segoe UI" w:hAnsi="Segoe UI" w:cs="Segoe UI"/>
          <w:sz w:val="22"/>
          <w:szCs w:val="22"/>
        </w:rPr>
        <w:t xml:space="preserve">bhp, </w:t>
      </w:r>
      <w:r w:rsidRPr="00F703C9">
        <w:rPr>
          <w:rFonts w:ascii="Segoe UI" w:hAnsi="Segoe UI" w:cs="Segoe UI"/>
          <w:sz w:val="22"/>
          <w:szCs w:val="22"/>
        </w:rPr>
        <w:t>budowlanych, ochrony środowiska, a także wskazań właściw</w:t>
      </w:r>
      <w:r w:rsidR="00DE55AD" w:rsidRPr="00F703C9">
        <w:rPr>
          <w:rFonts w:ascii="Segoe UI" w:hAnsi="Segoe UI" w:cs="Segoe UI"/>
          <w:sz w:val="22"/>
          <w:szCs w:val="22"/>
        </w:rPr>
        <w:t>ych organów</w:t>
      </w:r>
      <w:r w:rsidR="008174F1">
        <w:rPr>
          <w:rFonts w:ascii="Segoe UI" w:hAnsi="Segoe UI" w:cs="Segoe UI"/>
          <w:sz w:val="22"/>
          <w:szCs w:val="22"/>
        </w:rPr>
        <w:t xml:space="preserve"> </w:t>
      </w:r>
      <w:r w:rsidR="004307F6" w:rsidRPr="00F703C9">
        <w:rPr>
          <w:rFonts w:ascii="Segoe UI" w:hAnsi="Segoe UI" w:cs="Segoe UI"/>
          <w:sz w:val="22"/>
          <w:szCs w:val="22"/>
        </w:rPr>
        <w:t>i instytucji</w:t>
      </w:r>
      <w:r w:rsidR="00DE55AD" w:rsidRPr="00F703C9">
        <w:rPr>
          <w:rFonts w:ascii="Segoe UI" w:hAnsi="Segoe UI" w:cs="Segoe UI"/>
          <w:sz w:val="22"/>
          <w:szCs w:val="22"/>
        </w:rPr>
        <w:t>;</w:t>
      </w:r>
    </w:p>
    <w:p w14:paraId="5F67A7F1" w14:textId="77777777" w:rsidR="00A6479F" w:rsidRPr="00F703C9" w:rsidRDefault="00A6479F" w:rsidP="00A211F3">
      <w:pPr>
        <w:pStyle w:val="Akapitzlist"/>
        <w:numPr>
          <w:ilvl w:val="0"/>
          <w:numId w:val="15"/>
        </w:numPr>
        <w:spacing w:line="280" w:lineRule="atLeast"/>
        <w:jc w:val="both"/>
        <w:rPr>
          <w:rFonts w:ascii="Segoe UI" w:hAnsi="Segoe UI" w:cs="Segoe UI"/>
          <w:sz w:val="22"/>
          <w:szCs w:val="22"/>
        </w:rPr>
      </w:pPr>
      <w:r w:rsidRPr="00F703C9">
        <w:rPr>
          <w:rFonts w:ascii="Segoe UI" w:hAnsi="Segoe UI" w:cs="Segoe UI"/>
          <w:sz w:val="22"/>
          <w:szCs w:val="22"/>
        </w:rPr>
        <w:t>niezwłoczne informowanie Wynajmującego o wszelkich zmianach istotnych</w:t>
      </w:r>
      <w:r w:rsidR="0018625F">
        <w:rPr>
          <w:rFonts w:ascii="Segoe UI" w:hAnsi="Segoe UI" w:cs="Segoe UI"/>
          <w:sz w:val="22"/>
          <w:szCs w:val="22"/>
        </w:rPr>
        <w:br/>
      </w:r>
      <w:r w:rsidRPr="00F703C9">
        <w:rPr>
          <w:rFonts w:ascii="Segoe UI" w:hAnsi="Segoe UI" w:cs="Segoe UI"/>
          <w:sz w:val="22"/>
          <w:szCs w:val="22"/>
        </w:rPr>
        <w:t xml:space="preserve">dla prawidłowej realizacji umowy najmu, w szczególności o niespełnianiu przez Najemcę lub nierealizowaniu przez Niego któregokolwiek z </w:t>
      </w:r>
      <w:r w:rsidR="00D65DA7">
        <w:rPr>
          <w:rFonts w:ascii="Segoe UI" w:hAnsi="Segoe UI" w:cs="Segoe UI"/>
          <w:sz w:val="22"/>
          <w:szCs w:val="22"/>
        </w:rPr>
        <w:t>warunków</w:t>
      </w:r>
      <w:r w:rsidRPr="00F703C9">
        <w:rPr>
          <w:rFonts w:ascii="Segoe UI" w:hAnsi="Segoe UI" w:cs="Segoe UI"/>
          <w:sz w:val="22"/>
          <w:szCs w:val="22"/>
        </w:rPr>
        <w:t xml:space="preserve"> lub obowiązków określonych umową najmu.</w:t>
      </w:r>
    </w:p>
    <w:p w14:paraId="26A2C48F" w14:textId="77777777" w:rsidR="002144A7" w:rsidRPr="00F703C9" w:rsidRDefault="002144A7" w:rsidP="00A211F3">
      <w:pPr>
        <w:spacing w:after="0" w:line="280" w:lineRule="atLeast"/>
        <w:jc w:val="both"/>
        <w:rPr>
          <w:rFonts w:ascii="Segoe UI" w:hAnsi="Segoe UI" w:cs="Segoe UI"/>
          <w:u w:val="single"/>
        </w:rPr>
      </w:pPr>
      <w:bookmarkStart w:id="6" w:name="bookmark5"/>
      <w:bookmarkEnd w:id="6"/>
    </w:p>
    <w:p w14:paraId="4D5B6D07" w14:textId="77777777" w:rsidR="00A6479F" w:rsidRPr="00F703C9" w:rsidRDefault="00A6479F" w:rsidP="00A211F3">
      <w:pPr>
        <w:spacing w:after="0" w:line="280" w:lineRule="atLeast"/>
        <w:jc w:val="both"/>
        <w:rPr>
          <w:rFonts w:ascii="Segoe UI" w:hAnsi="Segoe UI" w:cs="Segoe UI"/>
          <w:u w:val="single"/>
        </w:rPr>
      </w:pPr>
      <w:r w:rsidRPr="00F703C9">
        <w:rPr>
          <w:rFonts w:ascii="Segoe UI" w:hAnsi="Segoe UI" w:cs="Segoe UI"/>
          <w:u w:val="single"/>
        </w:rPr>
        <w:t>ZASTRZEŻENIA</w:t>
      </w:r>
    </w:p>
    <w:p w14:paraId="47727F88" w14:textId="77777777" w:rsidR="00A211F3" w:rsidRPr="00F703C9" w:rsidRDefault="00A211F3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0E936405" w14:textId="77777777" w:rsidR="00D65DA7" w:rsidRDefault="00A6479F" w:rsidP="00A211F3">
      <w:pPr>
        <w:pStyle w:val="Akapitzlist"/>
        <w:numPr>
          <w:ilvl w:val="0"/>
          <w:numId w:val="23"/>
        </w:numPr>
        <w:spacing w:line="280" w:lineRule="atLeast"/>
        <w:jc w:val="both"/>
        <w:rPr>
          <w:rFonts w:ascii="Segoe UI" w:hAnsi="Segoe UI" w:cs="Segoe UI"/>
        </w:rPr>
      </w:pPr>
      <w:r w:rsidRPr="00D65DA7">
        <w:rPr>
          <w:rFonts w:ascii="Segoe UI" w:hAnsi="Segoe UI" w:cs="Segoe UI"/>
        </w:rPr>
        <w:t xml:space="preserve">Obowiązek uzyskania opinii, zezwoleń lub decyzji stosownych organów w przedmiocie możliwości prowadzenia niepublicznego przedszkola </w:t>
      </w:r>
      <w:r w:rsidR="0018625F" w:rsidRPr="00D65DA7">
        <w:rPr>
          <w:rFonts w:ascii="Segoe UI" w:hAnsi="Segoe UI" w:cs="Segoe UI"/>
        </w:rPr>
        <w:t xml:space="preserve">lub niepublicznego punktu </w:t>
      </w:r>
      <w:r w:rsidR="00DE55AD" w:rsidRPr="00D65DA7">
        <w:rPr>
          <w:rFonts w:ascii="Segoe UI" w:hAnsi="Segoe UI" w:cs="Segoe UI"/>
        </w:rPr>
        <w:t xml:space="preserve">przedszkolnego </w:t>
      </w:r>
      <w:r w:rsidRPr="00D65DA7">
        <w:rPr>
          <w:rFonts w:ascii="Segoe UI" w:hAnsi="Segoe UI" w:cs="Segoe UI"/>
        </w:rPr>
        <w:t>ciąży na przyszłym Najemcy.</w:t>
      </w:r>
    </w:p>
    <w:p w14:paraId="4770BE9A" w14:textId="77777777" w:rsidR="00A6479F" w:rsidRPr="00D65DA7" w:rsidRDefault="00A6479F" w:rsidP="00A211F3">
      <w:pPr>
        <w:pStyle w:val="Akapitzlist"/>
        <w:numPr>
          <w:ilvl w:val="0"/>
          <w:numId w:val="23"/>
        </w:numPr>
        <w:spacing w:line="280" w:lineRule="atLeast"/>
        <w:jc w:val="both"/>
        <w:rPr>
          <w:rFonts w:ascii="Segoe UI" w:hAnsi="Segoe UI" w:cs="Segoe UI"/>
        </w:rPr>
      </w:pPr>
      <w:r w:rsidRPr="00D65DA7">
        <w:rPr>
          <w:rFonts w:ascii="Segoe UI" w:hAnsi="Segoe UI" w:cs="Segoe UI"/>
        </w:rPr>
        <w:t>Umowa najmu może być podpisana dopiero po przedłożeniu n/w form zabezpieczenia należności Wynajmującego i warunków umowy najmu:</w:t>
      </w:r>
    </w:p>
    <w:p w14:paraId="4B4CE8EB" w14:textId="77777777" w:rsidR="00A6479F" w:rsidRPr="00F703C9" w:rsidRDefault="00496CEA" w:rsidP="00D65DA7">
      <w:pPr>
        <w:numPr>
          <w:ilvl w:val="0"/>
          <w:numId w:val="24"/>
        </w:numPr>
        <w:spacing w:after="0" w:line="280" w:lineRule="atLeast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</w:t>
      </w:r>
      <w:r w:rsidR="00A6479F" w:rsidRPr="00F703C9">
        <w:rPr>
          <w:rFonts w:ascii="Segoe UI" w:hAnsi="Segoe UI" w:cs="Segoe UI"/>
        </w:rPr>
        <w:t xml:space="preserve">aucji pieniężnej </w:t>
      </w:r>
      <w:r w:rsidR="004B6C4F" w:rsidRPr="00F703C9">
        <w:rPr>
          <w:rFonts w:ascii="Segoe UI" w:hAnsi="Segoe UI" w:cs="Segoe UI"/>
        </w:rPr>
        <w:t xml:space="preserve">w wysokości określonej </w:t>
      </w:r>
      <w:r w:rsidR="00A6479F" w:rsidRPr="00F703C9">
        <w:rPr>
          <w:rFonts w:ascii="Segoe UI" w:hAnsi="Segoe UI" w:cs="Segoe UI"/>
        </w:rPr>
        <w:t>w umowie najmu</w:t>
      </w:r>
      <w:r w:rsidR="004307F6" w:rsidRPr="00F703C9">
        <w:rPr>
          <w:rFonts w:ascii="Segoe UI" w:hAnsi="Segoe UI" w:cs="Segoe UI"/>
        </w:rPr>
        <w:t>,</w:t>
      </w:r>
    </w:p>
    <w:p w14:paraId="60906A71" w14:textId="77777777" w:rsidR="00A6479F" w:rsidRPr="00F703C9" w:rsidRDefault="00496CEA" w:rsidP="00D65DA7">
      <w:pPr>
        <w:numPr>
          <w:ilvl w:val="0"/>
          <w:numId w:val="24"/>
        </w:numPr>
        <w:spacing w:after="0" w:line="280" w:lineRule="atLeast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A6479F" w:rsidRPr="00F703C9">
        <w:rPr>
          <w:rFonts w:ascii="Segoe UI" w:hAnsi="Segoe UI" w:cs="Segoe UI"/>
        </w:rPr>
        <w:t xml:space="preserve">olisy ubezpieczeniowej, </w:t>
      </w:r>
    </w:p>
    <w:p w14:paraId="1F50608C" w14:textId="77777777" w:rsidR="00130416" w:rsidRDefault="00A6479F" w:rsidP="000B7DA1">
      <w:pPr>
        <w:numPr>
          <w:ilvl w:val="0"/>
          <w:numId w:val="5"/>
        </w:numPr>
        <w:spacing w:after="0" w:line="280" w:lineRule="atLeast"/>
        <w:jc w:val="both"/>
        <w:rPr>
          <w:rFonts w:ascii="Segoe UI" w:hAnsi="Segoe UI" w:cs="Segoe UI"/>
        </w:rPr>
      </w:pPr>
      <w:r w:rsidRPr="00130416">
        <w:rPr>
          <w:rFonts w:ascii="Segoe UI" w:hAnsi="Segoe UI" w:cs="Segoe UI"/>
        </w:rPr>
        <w:t xml:space="preserve">Ogłaszającemu przetarg przysługuje prawo </w:t>
      </w:r>
      <w:r w:rsidR="00130416" w:rsidRPr="00130416">
        <w:rPr>
          <w:rFonts w:ascii="Segoe UI" w:hAnsi="Segoe UI" w:cs="Segoe UI"/>
        </w:rPr>
        <w:t>unieważnienia przetargu</w:t>
      </w:r>
      <w:r w:rsidR="00130416">
        <w:rPr>
          <w:rFonts w:ascii="Segoe UI" w:hAnsi="Segoe UI" w:cs="Segoe UI"/>
        </w:rPr>
        <w:t xml:space="preserve"> bez podania przyczyn</w:t>
      </w:r>
      <w:r w:rsidR="00D71136">
        <w:rPr>
          <w:rFonts w:ascii="Segoe UI" w:hAnsi="Segoe UI" w:cs="Segoe UI"/>
        </w:rPr>
        <w:t>y</w:t>
      </w:r>
      <w:r w:rsidR="00130416">
        <w:rPr>
          <w:rFonts w:ascii="Segoe UI" w:hAnsi="Segoe UI" w:cs="Segoe UI"/>
        </w:rPr>
        <w:t>.</w:t>
      </w:r>
    </w:p>
    <w:p w14:paraId="6994991F" w14:textId="77777777" w:rsidR="00A6479F" w:rsidRPr="00130416" w:rsidRDefault="00A6479F" w:rsidP="000B7DA1">
      <w:pPr>
        <w:numPr>
          <w:ilvl w:val="0"/>
          <w:numId w:val="5"/>
        </w:numPr>
        <w:spacing w:after="0" w:line="280" w:lineRule="atLeast"/>
        <w:jc w:val="both"/>
        <w:rPr>
          <w:rFonts w:ascii="Segoe UI" w:hAnsi="Segoe UI" w:cs="Segoe UI"/>
        </w:rPr>
      </w:pPr>
      <w:r w:rsidRPr="00130416">
        <w:rPr>
          <w:rFonts w:ascii="Segoe UI" w:hAnsi="Segoe UI" w:cs="Segoe UI"/>
        </w:rPr>
        <w:t xml:space="preserve">Opłaty za lokal będą obowiązywały od </w:t>
      </w:r>
      <w:r w:rsidR="00DE55AD" w:rsidRPr="00130416">
        <w:rPr>
          <w:rFonts w:ascii="Segoe UI" w:hAnsi="Segoe UI" w:cs="Segoe UI"/>
        </w:rPr>
        <w:t xml:space="preserve">dnia wskazanego w umowie najmu. </w:t>
      </w:r>
    </w:p>
    <w:p w14:paraId="04C3384C" w14:textId="77777777" w:rsidR="00A6479F" w:rsidRPr="00F703C9" w:rsidRDefault="00A6479F" w:rsidP="00A211F3">
      <w:pPr>
        <w:numPr>
          <w:ilvl w:val="0"/>
          <w:numId w:val="5"/>
        </w:numPr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>Wydanie przedmiotu najmu nastąpi niezwłocznie po podpisaniu protokołu zdawc</w:t>
      </w:r>
      <w:r w:rsidR="002D2053">
        <w:rPr>
          <w:rFonts w:ascii="Segoe UI" w:hAnsi="Segoe UI" w:cs="Segoe UI"/>
        </w:rPr>
        <w:t>zo - odbiorczego oraz po przedłożeniu dokumentów o których mowa w pkt. 2.</w:t>
      </w:r>
    </w:p>
    <w:p w14:paraId="50535CA7" w14:textId="77777777" w:rsidR="00DE55AD" w:rsidRPr="00F703C9" w:rsidRDefault="00A6479F" w:rsidP="00A211F3">
      <w:pPr>
        <w:numPr>
          <w:ilvl w:val="0"/>
          <w:numId w:val="5"/>
        </w:numPr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>Oferent przed przystąpieniem do przetargu jest zobowiązany do zapozn</w:t>
      </w:r>
      <w:r w:rsidR="00DE55AD" w:rsidRPr="00F703C9">
        <w:rPr>
          <w:rFonts w:ascii="Segoe UI" w:hAnsi="Segoe UI" w:cs="Segoe UI"/>
        </w:rPr>
        <w:t>ania</w:t>
      </w:r>
      <w:r w:rsidR="0018625F">
        <w:rPr>
          <w:rFonts w:ascii="Segoe UI" w:hAnsi="Segoe UI" w:cs="Segoe UI"/>
        </w:rPr>
        <w:br/>
      </w:r>
      <w:r w:rsidR="00DE55AD" w:rsidRPr="00F703C9">
        <w:rPr>
          <w:rFonts w:ascii="Segoe UI" w:hAnsi="Segoe UI" w:cs="Segoe UI"/>
        </w:rPr>
        <w:t xml:space="preserve">się z </w:t>
      </w:r>
      <w:r w:rsidR="004307F6" w:rsidRPr="00F703C9">
        <w:rPr>
          <w:rFonts w:ascii="Segoe UI" w:hAnsi="Segoe UI" w:cs="Segoe UI"/>
        </w:rPr>
        <w:t>treścią umowy najmu,</w:t>
      </w:r>
    </w:p>
    <w:p w14:paraId="2916507B" w14:textId="77777777" w:rsidR="00A6479F" w:rsidRPr="00F703C9" w:rsidRDefault="002D2053" w:rsidP="00A211F3">
      <w:pPr>
        <w:numPr>
          <w:ilvl w:val="0"/>
          <w:numId w:val="5"/>
        </w:numPr>
        <w:spacing w:after="0" w:line="280" w:lineRule="atLeast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Oferent</w:t>
      </w:r>
      <w:r w:rsidR="00A6479F" w:rsidRPr="00F703C9">
        <w:rPr>
          <w:rFonts w:ascii="Segoe UI" w:hAnsi="Segoe UI" w:cs="Segoe UI"/>
        </w:rPr>
        <w:t xml:space="preserve">, który przetarg wygra, zobowiązany jest stawić się do </w:t>
      </w:r>
      <w:r>
        <w:rPr>
          <w:rFonts w:ascii="Segoe UI" w:hAnsi="Segoe UI" w:cs="Segoe UI"/>
        </w:rPr>
        <w:t>podpisania</w:t>
      </w:r>
      <w:r w:rsidR="00A6479F" w:rsidRPr="00F703C9">
        <w:rPr>
          <w:rFonts w:ascii="Segoe UI" w:hAnsi="Segoe UI" w:cs="Segoe UI"/>
        </w:rPr>
        <w:t xml:space="preserve"> umowy</w:t>
      </w:r>
      <w:r w:rsidR="0018625F">
        <w:rPr>
          <w:rFonts w:ascii="Segoe UI" w:hAnsi="Segoe UI" w:cs="Segoe UI"/>
        </w:rPr>
        <w:br/>
      </w:r>
      <w:r w:rsidR="00A6479F" w:rsidRPr="00F703C9">
        <w:rPr>
          <w:rFonts w:ascii="Segoe UI" w:hAnsi="Segoe UI" w:cs="Segoe UI"/>
        </w:rPr>
        <w:t xml:space="preserve">w terminie wyznaczonym przez </w:t>
      </w:r>
      <w:r>
        <w:rPr>
          <w:rFonts w:ascii="Segoe UI" w:hAnsi="Segoe UI" w:cs="Segoe UI"/>
        </w:rPr>
        <w:t>Wynajmującego</w:t>
      </w:r>
      <w:r w:rsidR="00A6479F" w:rsidRPr="00F703C9">
        <w:rPr>
          <w:rFonts w:ascii="Segoe UI" w:hAnsi="Segoe UI" w:cs="Segoe UI"/>
        </w:rPr>
        <w:t>. Wadium wniesione przez uczestnika przetargu, który przetarg wygrał, zalicza się na poczet ceny najmu przedmiotowego lokalu. W razie nieprzystąpienia w wyznaczonym terminie do zawarcia u</w:t>
      </w:r>
      <w:r>
        <w:rPr>
          <w:rFonts w:ascii="Segoe UI" w:hAnsi="Segoe UI" w:cs="Segoe UI"/>
        </w:rPr>
        <w:t>mowy, wadium przepada na rzecz W</w:t>
      </w:r>
      <w:r w:rsidR="00A6479F" w:rsidRPr="00F703C9">
        <w:rPr>
          <w:rFonts w:ascii="Segoe UI" w:hAnsi="Segoe UI" w:cs="Segoe UI"/>
        </w:rPr>
        <w:t>ynajmującego. Pozostałym uczestnikom przetargu wad</w:t>
      </w:r>
      <w:r w:rsidR="00CB3266">
        <w:rPr>
          <w:rFonts w:ascii="Segoe UI" w:hAnsi="Segoe UI" w:cs="Segoe UI"/>
        </w:rPr>
        <w:t xml:space="preserve">ium zwracane jest niezwłocznie </w:t>
      </w:r>
      <w:r w:rsidR="00A6479F" w:rsidRPr="00F703C9">
        <w:rPr>
          <w:rFonts w:ascii="Segoe UI" w:hAnsi="Segoe UI" w:cs="Segoe UI"/>
        </w:rPr>
        <w:t xml:space="preserve">po </w:t>
      </w:r>
      <w:r>
        <w:rPr>
          <w:rFonts w:ascii="Segoe UI" w:hAnsi="Segoe UI" w:cs="Segoe UI"/>
        </w:rPr>
        <w:t>rozstrzygnięciu przetargu</w:t>
      </w:r>
      <w:r w:rsidR="00A6479F" w:rsidRPr="00F703C9">
        <w:rPr>
          <w:rFonts w:ascii="Segoe UI" w:hAnsi="Segoe UI" w:cs="Segoe UI"/>
        </w:rPr>
        <w:t>, unieważnieniu przetargu lub zakończeniu przetargu wynikiem negatywnym, jednak nie później niż przed upływem 3 dni.</w:t>
      </w:r>
    </w:p>
    <w:p w14:paraId="581A420B" w14:textId="77777777" w:rsidR="00C37BD3" w:rsidRDefault="00C37BD3" w:rsidP="00A211F3">
      <w:pPr>
        <w:numPr>
          <w:ilvl w:val="0"/>
          <w:numId w:val="5"/>
        </w:numPr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>Termin związania ofertą wynosi 30 dni, od dnia złożenia oferty</w:t>
      </w:r>
      <w:r w:rsidR="004B6C4F" w:rsidRPr="00F703C9">
        <w:rPr>
          <w:rFonts w:ascii="Segoe UI" w:hAnsi="Segoe UI" w:cs="Segoe UI"/>
        </w:rPr>
        <w:t xml:space="preserve">. </w:t>
      </w:r>
    </w:p>
    <w:p w14:paraId="02648527" w14:textId="77777777" w:rsidR="009A3B88" w:rsidRPr="00F703C9" w:rsidRDefault="009A3B88" w:rsidP="00A211F3">
      <w:pPr>
        <w:numPr>
          <w:ilvl w:val="0"/>
          <w:numId w:val="5"/>
        </w:numPr>
        <w:spacing w:after="0" w:line="280" w:lineRule="atLeast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Oferta, która nie spełnia wymogów formalnych podlega odrzuceniu. </w:t>
      </w:r>
    </w:p>
    <w:p w14:paraId="6554E4E2" w14:textId="77777777" w:rsidR="00982278" w:rsidRPr="00F703C9" w:rsidRDefault="00982278" w:rsidP="00A211F3">
      <w:pPr>
        <w:spacing w:after="0" w:line="280" w:lineRule="atLeast"/>
        <w:jc w:val="both"/>
        <w:rPr>
          <w:rFonts w:ascii="Segoe UI" w:hAnsi="Segoe UI" w:cs="Segoe UI"/>
        </w:rPr>
      </w:pPr>
      <w:bookmarkStart w:id="7" w:name="bookmark6"/>
      <w:bookmarkEnd w:id="7"/>
    </w:p>
    <w:p w14:paraId="04DDA965" w14:textId="77777777" w:rsidR="00A6479F" w:rsidRDefault="00A6479F" w:rsidP="00A211F3">
      <w:pPr>
        <w:spacing w:after="0" w:line="280" w:lineRule="atLeast"/>
        <w:jc w:val="both"/>
        <w:rPr>
          <w:rFonts w:ascii="Segoe UI" w:hAnsi="Segoe UI" w:cs="Segoe UI"/>
          <w:u w:val="single"/>
        </w:rPr>
      </w:pPr>
      <w:r w:rsidRPr="00F703C9">
        <w:rPr>
          <w:rFonts w:ascii="Segoe UI" w:hAnsi="Segoe UI" w:cs="Segoe UI"/>
          <w:u w:val="single"/>
        </w:rPr>
        <w:t>OFERTA</w:t>
      </w:r>
    </w:p>
    <w:p w14:paraId="46B83267" w14:textId="77777777" w:rsidR="00F55988" w:rsidRPr="00F703C9" w:rsidRDefault="00F55988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2372616D" w14:textId="3F155F65" w:rsidR="00A6479F" w:rsidRPr="00F703C9" w:rsidRDefault="00A6479F" w:rsidP="00A211F3">
      <w:pPr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>Ofertę w formie pisemnej</w:t>
      </w:r>
      <w:r w:rsidR="00621B85">
        <w:rPr>
          <w:rFonts w:ascii="Segoe UI" w:hAnsi="Segoe UI" w:cs="Segoe UI"/>
        </w:rPr>
        <w:t xml:space="preserve"> (wzór formularza ofertowego stanowi zał. 1)</w:t>
      </w:r>
      <w:r w:rsidRPr="00F703C9">
        <w:rPr>
          <w:rFonts w:ascii="Segoe UI" w:hAnsi="Segoe UI" w:cs="Segoe UI"/>
        </w:rPr>
        <w:t xml:space="preserve">, w zamkniętych kopertach, należy składać w </w:t>
      </w:r>
      <w:r w:rsidR="004307F6" w:rsidRPr="00F703C9">
        <w:rPr>
          <w:rFonts w:ascii="Segoe UI" w:hAnsi="Segoe UI" w:cs="Segoe UI"/>
        </w:rPr>
        <w:t>biurze Podstrefy Jastrzębsko-Żorskiej</w:t>
      </w:r>
      <w:r w:rsidRPr="00F703C9">
        <w:rPr>
          <w:rFonts w:ascii="Segoe UI" w:hAnsi="Segoe UI" w:cs="Segoe UI"/>
        </w:rPr>
        <w:t xml:space="preserve"> w </w:t>
      </w:r>
      <w:r w:rsidR="004307F6" w:rsidRPr="00F703C9">
        <w:rPr>
          <w:rFonts w:ascii="Segoe UI" w:hAnsi="Segoe UI" w:cs="Segoe UI"/>
        </w:rPr>
        <w:t xml:space="preserve">Żorach ul. Muzealna 1/1, </w:t>
      </w:r>
      <w:r w:rsidRPr="00F703C9">
        <w:rPr>
          <w:rFonts w:ascii="Segoe UI" w:hAnsi="Segoe UI" w:cs="Segoe UI"/>
        </w:rPr>
        <w:t xml:space="preserve">w terminie do dnia </w:t>
      </w:r>
      <w:r w:rsidR="00BA5208" w:rsidRPr="00BA5208">
        <w:rPr>
          <w:rFonts w:ascii="Segoe UI" w:hAnsi="Segoe UI" w:cs="Segoe UI"/>
        </w:rPr>
        <w:t xml:space="preserve">27.07.2023 r. </w:t>
      </w:r>
      <w:r w:rsidR="00BA5208">
        <w:rPr>
          <w:rFonts w:ascii="Segoe UI" w:hAnsi="Segoe UI" w:cs="Segoe UI"/>
        </w:rPr>
        <w:t xml:space="preserve"> do godz. 10.00.</w:t>
      </w:r>
    </w:p>
    <w:p w14:paraId="76105B6D" w14:textId="77777777" w:rsidR="00AF67E4" w:rsidRPr="00F703C9" w:rsidRDefault="00AF67E4" w:rsidP="00A211F3">
      <w:pPr>
        <w:pStyle w:val="Akapitzlist"/>
        <w:numPr>
          <w:ilvl w:val="0"/>
          <w:numId w:val="10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F703C9">
        <w:rPr>
          <w:rFonts w:ascii="Segoe UI" w:eastAsia="Calibri" w:hAnsi="Segoe UI" w:cs="Segoe UI"/>
          <w:sz w:val="22"/>
          <w:szCs w:val="22"/>
          <w:lang w:eastAsia="en-US"/>
        </w:rPr>
        <w:t>Oferta do przetargu pisemnego powinna zawierać:</w:t>
      </w:r>
    </w:p>
    <w:p w14:paraId="6C9053B7" w14:textId="77777777" w:rsidR="00AF67E4" w:rsidRPr="00F703C9" w:rsidRDefault="00AF67E4" w:rsidP="00A211F3">
      <w:pPr>
        <w:pStyle w:val="Akapitzlist"/>
        <w:numPr>
          <w:ilvl w:val="0"/>
          <w:numId w:val="11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1A2E63">
        <w:rPr>
          <w:rFonts w:ascii="Segoe UI" w:eastAsia="Calibri" w:hAnsi="Segoe UI" w:cs="Segoe UI"/>
          <w:sz w:val="22"/>
          <w:szCs w:val="22"/>
          <w:lang w:eastAsia="en-US"/>
        </w:rPr>
        <w:t>Firmę lub imię i nazwisko oraz adres oferenta</w:t>
      </w:r>
      <w:r w:rsidRPr="00F703C9">
        <w:rPr>
          <w:rFonts w:ascii="Segoe UI" w:eastAsia="Calibri" w:hAnsi="Segoe UI" w:cs="Segoe UI"/>
          <w:sz w:val="22"/>
          <w:szCs w:val="22"/>
          <w:lang w:eastAsia="en-US"/>
        </w:rPr>
        <w:t>;</w:t>
      </w:r>
      <w:bookmarkStart w:id="8" w:name="_GoBack"/>
      <w:bookmarkEnd w:id="8"/>
    </w:p>
    <w:p w14:paraId="77E87BB4" w14:textId="77777777" w:rsidR="00AF67E4" w:rsidRPr="00F703C9" w:rsidRDefault="00AF67E4" w:rsidP="00A211F3">
      <w:pPr>
        <w:pStyle w:val="Akapitzlist"/>
        <w:numPr>
          <w:ilvl w:val="0"/>
          <w:numId w:val="11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F703C9">
        <w:rPr>
          <w:rFonts w:ascii="Segoe UI" w:eastAsia="Calibri" w:hAnsi="Segoe UI" w:cs="Segoe UI"/>
          <w:sz w:val="22"/>
          <w:szCs w:val="22"/>
          <w:lang w:eastAsia="en-US"/>
        </w:rPr>
        <w:lastRenderedPageBreak/>
        <w:t>Dowód wniesienia wadium;</w:t>
      </w:r>
    </w:p>
    <w:p w14:paraId="2CDE9BB5" w14:textId="77777777" w:rsidR="00AF67E4" w:rsidRPr="00F703C9" w:rsidRDefault="00AF67E4" w:rsidP="00A211F3">
      <w:pPr>
        <w:pStyle w:val="Akapitzlist"/>
        <w:numPr>
          <w:ilvl w:val="0"/>
          <w:numId w:val="11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F703C9">
        <w:rPr>
          <w:rFonts w:ascii="Segoe UI" w:eastAsia="Calibri" w:hAnsi="Segoe UI" w:cs="Segoe UI"/>
          <w:sz w:val="22"/>
          <w:szCs w:val="22"/>
          <w:lang w:eastAsia="en-US"/>
        </w:rPr>
        <w:t>Datę sporządzenia oferty;</w:t>
      </w:r>
    </w:p>
    <w:p w14:paraId="73083735" w14:textId="77777777" w:rsidR="00AF67E4" w:rsidRPr="00F703C9" w:rsidRDefault="00AF67E4" w:rsidP="00A211F3">
      <w:pPr>
        <w:pStyle w:val="Akapitzlist"/>
        <w:numPr>
          <w:ilvl w:val="0"/>
          <w:numId w:val="11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F703C9">
        <w:rPr>
          <w:rFonts w:ascii="Segoe UI" w:eastAsia="Calibri" w:hAnsi="Segoe UI" w:cs="Segoe UI"/>
          <w:sz w:val="22"/>
          <w:szCs w:val="22"/>
          <w:lang w:eastAsia="en-US"/>
        </w:rPr>
        <w:t>Określenie przedmiotu przetargu, którego oferta dotyczy;</w:t>
      </w:r>
    </w:p>
    <w:p w14:paraId="1D3ADEE6" w14:textId="77777777" w:rsidR="00AF67E4" w:rsidRDefault="00AF67E4" w:rsidP="00A211F3">
      <w:pPr>
        <w:pStyle w:val="Akapitzlist"/>
        <w:numPr>
          <w:ilvl w:val="0"/>
          <w:numId w:val="11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F703C9">
        <w:rPr>
          <w:rFonts w:ascii="Segoe UI" w:eastAsia="Calibri" w:hAnsi="Segoe UI" w:cs="Segoe UI"/>
          <w:sz w:val="22"/>
          <w:szCs w:val="22"/>
          <w:lang w:eastAsia="en-US"/>
        </w:rPr>
        <w:t xml:space="preserve">Oznaczenie oferowanej </w:t>
      </w:r>
      <w:r w:rsidR="0018625F">
        <w:rPr>
          <w:rFonts w:ascii="Segoe UI" w:eastAsia="Calibri" w:hAnsi="Segoe UI" w:cs="Segoe UI"/>
          <w:sz w:val="22"/>
          <w:szCs w:val="22"/>
          <w:lang w:eastAsia="en-US"/>
        </w:rPr>
        <w:t>stawki czynszu</w:t>
      </w:r>
      <w:r w:rsidRPr="00F703C9">
        <w:rPr>
          <w:rFonts w:ascii="Segoe UI" w:eastAsia="Calibri" w:hAnsi="Segoe UI" w:cs="Segoe UI"/>
          <w:sz w:val="22"/>
          <w:szCs w:val="22"/>
          <w:lang w:eastAsia="en-US"/>
        </w:rPr>
        <w:t xml:space="preserve"> z tytułu oddania do odpłatnego korzystania</w:t>
      </w:r>
      <w:r w:rsidR="0018625F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 w:rsidRPr="00F703C9">
        <w:rPr>
          <w:rFonts w:ascii="Segoe UI" w:eastAsia="Calibri" w:hAnsi="Segoe UI" w:cs="Segoe UI"/>
          <w:sz w:val="22"/>
          <w:szCs w:val="22"/>
          <w:lang w:eastAsia="en-US"/>
        </w:rPr>
        <w:t xml:space="preserve">ze składnika majątkowego Akceleratora biznesowego KSSENON; </w:t>
      </w:r>
    </w:p>
    <w:p w14:paraId="7685CDBB" w14:textId="77777777" w:rsidR="00483D36" w:rsidRDefault="00483D36" w:rsidP="00483D36">
      <w:pPr>
        <w:pStyle w:val="Akapitzlist"/>
        <w:numPr>
          <w:ilvl w:val="0"/>
          <w:numId w:val="11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K</w:t>
      </w:r>
      <w:r w:rsidR="00487213">
        <w:rPr>
          <w:rFonts w:ascii="Segoe UI" w:eastAsia="Calibri" w:hAnsi="Segoe UI" w:cs="Segoe UI"/>
          <w:sz w:val="22"/>
          <w:szCs w:val="22"/>
          <w:lang w:eastAsia="en-US"/>
        </w:rPr>
        <w:t>oncepcję</w:t>
      </w:r>
      <w:r w:rsidRPr="00483D36">
        <w:rPr>
          <w:rFonts w:ascii="Segoe UI" w:eastAsia="Calibri" w:hAnsi="Segoe UI" w:cs="Segoe UI"/>
          <w:sz w:val="22"/>
          <w:szCs w:val="22"/>
          <w:lang w:eastAsia="en-US"/>
        </w:rPr>
        <w:t xml:space="preserve"> pracy </w:t>
      </w:r>
      <w:r w:rsidR="0018625F">
        <w:rPr>
          <w:rFonts w:ascii="Segoe UI" w:eastAsia="Calibri" w:hAnsi="Segoe UI" w:cs="Segoe UI"/>
          <w:sz w:val="22"/>
          <w:szCs w:val="22"/>
          <w:lang w:eastAsia="en-US"/>
        </w:rPr>
        <w:t xml:space="preserve">niepublicznego </w:t>
      </w:r>
      <w:r w:rsidRPr="00483D36">
        <w:rPr>
          <w:rFonts w:ascii="Segoe UI" w:eastAsia="Calibri" w:hAnsi="Segoe UI" w:cs="Segoe UI"/>
          <w:sz w:val="22"/>
          <w:szCs w:val="22"/>
          <w:lang w:eastAsia="en-US"/>
        </w:rPr>
        <w:t>przedszkola</w:t>
      </w:r>
      <w:r w:rsidR="0018625F">
        <w:rPr>
          <w:rFonts w:ascii="Segoe UI" w:eastAsia="Calibri" w:hAnsi="Segoe UI" w:cs="Segoe UI"/>
          <w:sz w:val="22"/>
          <w:szCs w:val="22"/>
          <w:lang w:eastAsia="en-US"/>
        </w:rPr>
        <w:t xml:space="preserve"> lub niepublicznego punktu przedszkolnego</w:t>
      </w:r>
      <w:r w:rsidR="000E1BD8">
        <w:rPr>
          <w:rFonts w:ascii="Segoe UI" w:eastAsia="Calibri" w:hAnsi="Segoe UI" w:cs="Segoe UI"/>
          <w:sz w:val="22"/>
          <w:szCs w:val="22"/>
          <w:lang w:eastAsia="en-US"/>
        </w:rPr>
        <w:t xml:space="preserve"> (</w:t>
      </w:r>
      <w:r w:rsidR="00487213">
        <w:rPr>
          <w:rFonts w:ascii="Segoe UI" w:eastAsia="Calibri" w:hAnsi="Segoe UI" w:cs="Segoe UI"/>
          <w:sz w:val="22"/>
          <w:szCs w:val="22"/>
          <w:lang w:eastAsia="en-US"/>
        </w:rPr>
        <w:t>w formie opisowej oraz graficznej</w:t>
      </w:r>
      <w:r w:rsidR="000E1BD8">
        <w:rPr>
          <w:rFonts w:ascii="Segoe UI" w:eastAsia="Calibri" w:hAnsi="Segoe UI" w:cs="Segoe UI"/>
          <w:sz w:val="22"/>
          <w:szCs w:val="22"/>
          <w:lang w:eastAsia="en-US"/>
        </w:rPr>
        <w:t>)</w:t>
      </w:r>
      <w:r w:rsidR="00487213">
        <w:rPr>
          <w:rFonts w:ascii="Segoe UI" w:eastAsia="Calibri" w:hAnsi="Segoe UI" w:cs="Segoe UI"/>
          <w:sz w:val="22"/>
          <w:szCs w:val="22"/>
          <w:lang w:eastAsia="en-US"/>
        </w:rPr>
        <w:t xml:space="preserve"> uwzględniającą następujące kryteria:</w:t>
      </w:r>
    </w:p>
    <w:p w14:paraId="06327746" w14:textId="77777777" w:rsidR="00487213" w:rsidRPr="00487213" w:rsidRDefault="00487213" w:rsidP="00487213">
      <w:pPr>
        <w:pStyle w:val="Akapitzlist"/>
        <w:numPr>
          <w:ilvl w:val="0"/>
          <w:numId w:val="20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87213">
        <w:rPr>
          <w:rFonts w:ascii="Segoe UI" w:eastAsia="Calibri" w:hAnsi="Segoe UI" w:cs="Segoe UI"/>
          <w:sz w:val="22"/>
          <w:szCs w:val="22"/>
          <w:lang w:eastAsia="en-US"/>
        </w:rPr>
        <w:t>adaptacja pomieszczeń w lokalu użytkowym</w:t>
      </w:r>
      <w:r w:rsidR="009A3B88">
        <w:rPr>
          <w:rFonts w:ascii="Segoe UI" w:eastAsia="Calibri" w:hAnsi="Segoe UI" w:cs="Segoe UI"/>
          <w:sz w:val="22"/>
          <w:szCs w:val="22"/>
          <w:lang w:eastAsia="en-US"/>
        </w:rPr>
        <w:t xml:space="preserve"> (część graficzna)</w:t>
      </w:r>
      <w:r w:rsidRPr="00487213">
        <w:rPr>
          <w:rFonts w:ascii="Segoe UI" w:eastAsia="Calibri" w:hAnsi="Segoe UI" w:cs="Segoe UI"/>
          <w:sz w:val="22"/>
          <w:szCs w:val="22"/>
          <w:lang w:eastAsia="en-US"/>
        </w:rPr>
        <w:t>,</w:t>
      </w:r>
    </w:p>
    <w:p w14:paraId="5916611D" w14:textId="77777777" w:rsidR="00487213" w:rsidRPr="00487213" w:rsidRDefault="00487213" w:rsidP="00487213">
      <w:pPr>
        <w:pStyle w:val="Akapitzlist"/>
        <w:numPr>
          <w:ilvl w:val="0"/>
          <w:numId w:val="20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87213">
        <w:rPr>
          <w:rFonts w:ascii="Segoe UI" w:eastAsia="Calibri" w:hAnsi="Segoe UI" w:cs="Segoe UI"/>
          <w:sz w:val="22"/>
          <w:szCs w:val="22"/>
          <w:lang w:eastAsia="en-US"/>
        </w:rPr>
        <w:t>dz</w:t>
      </w:r>
      <w:r w:rsidR="009A3B88">
        <w:rPr>
          <w:rFonts w:ascii="Segoe UI" w:eastAsia="Calibri" w:hAnsi="Segoe UI" w:cs="Segoe UI"/>
          <w:sz w:val="22"/>
          <w:szCs w:val="22"/>
          <w:lang w:eastAsia="en-US"/>
        </w:rPr>
        <w:t>iałania w odniesieniu do dzieci (część opisowa),</w:t>
      </w:r>
    </w:p>
    <w:p w14:paraId="4A988793" w14:textId="77777777" w:rsidR="00487213" w:rsidRPr="00487213" w:rsidRDefault="009A3B88" w:rsidP="009A3B88">
      <w:pPr>
        <w:pStyle w:val="Akapitzlist"/>
        <w:numPr>
          <w:ilvl w:val="0"/>
          <w:numId w:val="20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 xml:space="preserve">współpraca z rodzicami </w:t>
      </w:r>
      <w:r w:rsidRPr="009A3B88">
        <w:rPr>
          <w:rFonts w:ascii="Segoe UI" w:eastAsia="Calibri" w:hAnsi="Segoe UI" w:cs="Segoe UI"/>
          <w:sz w:val="22"/>
          <w:szCs w:val="22"/>
          <w:lang w:eastAsia="en-US"/>
        </w:rPr>
        <w:t>(część opisowa),</w:t>
      </w:r>
    </w:p>
    <w:p w14:paraId="5895FDC6" w14:textId="77777777" w:rsidR="00487213" w:rsidRPr="00F703C9" w:rsidRDefault="00487213" w:rsidP="009A3B88">
      <w:pPr>
        <w:pStyle w:val="Akapitzlist"/>
        <w:numPr>
          <w:ilvl w:val="0"/>
          <w:numId w:val="20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87213">
        <w:rPr>
          <w:rFonts w:ascii="Segoe UI" w:eastAsia="Calibri" w:hAnsi="Segoe UI" w:cs="Segoe UI"/>
          <w:sz w:val="22"/>
          <w:szCs w:val="22"/>
          <w:lang w:eastAsia="en-US"/>
        </w:rPr>
        <w:t>współpraca ze środowiskiem lokalnym i instytucjami</w:t>
      </w:r>
      <w:r w:rsidR="009A3B88">
        <w:rPr>
          <w:rFonts w:ascii="Segoe UI" w:eastAsia="Calibri" w:hAnsi="Segoe UI" w:cs="Segoe UI"/>
          <w:sz w:val="22"/>
          <w:szCs w:val="22"/>
          <w:lang w:eastAsia="en-US"/>
        </w:rPr>
        <w:t xml:space="preserve"> (część opisowa)</w:t>
      </w:r>
      <w:r w:rsidRPr="00487213">
        <w:rPr>
          <w:rFonts w:ascii="Segoe UI" w:eastAsia="Calibri" w:hAnsi="Segoe UI" w:cs="Segoe UI"/>
          <w:sz w:val="22"/>
          <w:szCs w:val="22"/>
          <w:lang w:eastAsia="en-US"/>
        </w:rPr>
        <w:t>.</w:t>
      </w:r>
    </w:p>
    <w:p w14:paraId="0D3579F0" w14:textId="77777777" w:rsidR="00AF67E4" w:rsidRPr="00F703C9" w:rsidRDefault="00AF67E4" w:rsidP="00A211F3">
      <w:pPr>
        <w:pStyle w:val="Akapitzlist"/>
        <w:numPr>
          <w:ilvl w:val="0"/>
          <w:numId w:val="11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F703C9">
        <w:rPr>
          <w:rFonts w:ascii="Segoe UI" w:eastAsia="Calibri" w:hAnsi="Segoe UI" w:cs="Segoe UI"/>
          <w:sz w:val="22"/>
          <w:szCs w:val="22"/>
          <w:lang w:eastAsia="en-US"/>
        </w:rPr>
        <w:t xml:space="preserve">Oświadczenie </w:t>
      </w:r>
      <w:r w:rsidR="009A3B88">
        <w:rPr>
          <w:rFonts w:ascii="Segoe UI" w:eastAsia="Calibri" w:hAnsi="Segoe UI" w:cs="Segoe UI"/>
          <w:sz w:val="22"/>
          <w:szCs w:val="22"/>
          <w:lang w:eastAsia="en-US"/>
        </w:rPr>
        <w:t>Oferenta o</w:t>
      </w:r>
      <w:r w:rsidRPr="00F703C9">
        <w:rPr>
          <w:rFonts w:ascii="Segoe UI" w:eastAsia="Calibri" w:hAnsi="Segoe UI" w:cs="Segoe UI"/>
          <w:sz w:val="22"/>
          <w:szCs w:val="22"/>
          <w:lang w:eastAsia="en-US"/>
        </w:rPr>
        <w:t>:</w:t>
      </w:r>
    </w:p>
    <w:p w14:paraId="579399F8" w14:textId="77777777" w:rsidR="00AF67E4" w:rsidRPr="00F703C9" w:rsidRDefault="00AF67E4" w:rsidP="00A211F3">
      <w:pPr>
        <w:pStyle w:val="Akapitzlist"/>
        <w:numPr>
          <w:ilvl w:val="0"/>
          <w:numId w:val="12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F703C9">
        <w:rPr>
          <w:rFonts w:ascii="Segoe UI" w:eastAsia="Calibri" w:hAnsi="Segoe UI" w:cs="Segoe UI"/>
          <w:sz w:val="22"/>
          <w:szCs w:val="22"/>
          <w:lang w:eastAsia="en-US"/>
        </w:rPr>
        <w:t>Zapoznaniu się i akceptacji stan</w:t>
      </w:r>
      <w:r w:rsidR="0018625F">
        <w:rPr>
          <w:rFonts w:ascii="Segoe UI" w:eastAsia="Calibri" w:hAnsi="Segoe UI" w:cs="Segoe UI"/>
          <w:sz w:val="22"/>
          <w:szCs w:val="22"/>
          <w:lang w:eastAsia="en-US"/>
        </w:rPr>
        <w:t>u prawnego i faktycznego,</w:t>
      </w:r>
      <w:r w:rsidR="0018625F">
        <w:rPr>
          <w:rFonts w:ascii="Segoe UI" w:eastAsia="Calibri" w:hAnsi="Segoe UI" w:cs="Segoe UI"/>
          <w:sz w:val="22"/>
          <w:szCs w:val="22"/>
          <w:lang w:eastAsia="en-US"/>
        </w:rPr>
        <w:br/>
        <w:t xml:space="preserve">w tym </w:t>
      </w:r>
      <w:r w:rsidRPr="00F703C9">
        <w:rPr>
          <w:rFonts w:ascii="Segoe UI" w:eastAsia="Calibri" w:hAnsi="Segoe UI" w:cs="Segoe UI"/>
          <w:sz w:val="22"/>
          <w:szCs w:val="22"/>
          <w:lang w:eastAsia="en-US"/>
        </w:rPr>
        <w:t>technicznego przedmiotu przetargu;</w:t>
      </w:r>
    </w:p>
    <w:p w14:paraId="54869842" w14:textId="77777777" w:rsidR="00AF67E4" w:rsidRPr="006F604E" w:rsidRDefault="00AF67E4" w:rsidP="00A211F3">
      <w:pPr>
        <w:pStyle w:val="Akapitzlist"/>
        <w:numPr>
          <w:ilvl w:val="0"/>
          <w:numId w:val="12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6F604E">
        <w:rPr>
          <w:rFonts w:ascii="Segoe UI" w:eastAsia="Calibri" w:hAnsi="Segoe UI" w:cs="Segoe UI"/>
          <w:sz w:val="22"/>
          <w:szCs w:val="22"/>
          <w:lang w:eastAsia="en-US"/>
        </w:rPr>
        <w:t>Zapoznaniu się z treścią ogłoszenia i projektu umowy;</w:t>
      </w:r>
    </w:p>
    <w:p w14:paraId="4A8BFBA9" w14:textId="77777777" w:rsidR="00AF67E4" w:rsidRDefault="00AF67E4" w:rsidP="00A211F3">
      <w:pPr>
        <w:pStyle w:val="Akapitzlist"/>
        <w:numPr>
          <w:ilvl w:val="0"/>
          <w:numId w:val="12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F703C9">
        <w:rPr>
          <w:rFonts w:ascii="Segoe UI" w:eastAsia="Calibri" w:hAnsi="Segoe UI" w:cs="Segoe UI"/>
          <w:sz w:val="22"/>
          <w:szCs w:val="22"/>
          <w:lang w:eastAsia="en-US"/>
        </w:rPr>
        <w:t>Nieposiadaniu wyma</w:t>
      </w:r>
      <w:r w:rsidR="00CE5127">
        <w:rPr>
          <w:rFonts w:ascii="Segoe UI" w:eastAsia="Calibri" w:hAnsi="Segoe UI" w:cs="Segoe UI"/>
          <w:sz w:val="22"/>
          <w:szCs w:val="22"/>
          <w:lang w:eastAsia="en-US"/>
        </w:rPr>
        <w:t>galnych zobowiązań wobec KSSE S.A.</w:t>
      </w:r>
    </w:p>
    <w:p w14:paraId="77425A82" w14:textId="77777777" w:rsidR="004258A6" w:rsidRPr="00F703C9" w:rsidRDefault="004258A6" w:rsidP="00A211F3">
      <w:pPr>
        <w:pStyle w:val="Akapitzlist"/>
        <w:numPr>
          <w:ilvl w:val="0"/>
          <w:numId w:val="12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>
        <w:rPr>
          <w:rFonts w:ascii="Segoe UI" w:eastAsia="Calibri" w:hAnsi="Segoe UI" w:cs="Segoe UI"/>
          <w:sz w:val="22"/>
          <w:szCs w:val="22"/>
          <w:lang w:eastAsia="en-US"/>
        </w:rPr>
        <w:t>Związaniu ofertą.</w:t>
      </w:r>
    </w:p>
    <w:p w14:paraId="47971E71" w14:textId="77777777" w:rsidR="00AF67E4" w:rsidRPr="00F703C9" w:rsidRDefault="00AF67E4" w:rsidP="00A211F3">
      <w:pPr>
        <w:pStyle w:val="Akapitzlist"/>
        <w:numPr>
          <w:ilvl w:val="0"/>
          <w:numId w:val="11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F703C9">
        <w:rPr>
          <w:rFonts w:ascii="Segoe UI" w:eastAsia="Calibri" w:hAnsi="Segoe UI" w:cs="Segoe UI"/>
          <w:sz w:val="22"/>
          <w:szCs w:val="22"/>
          <w:lang w:eastAsia="en-US"/>
        </w:rPr>
        <w:t>Podpis oferenta lub osoby upoważnionej do składania w imieniu oferenta oświadczeń woli w zakresie praw i obowiązków majątkowych;</w:t>
      </w:r>
    </w:p>
    <w:p w14:paraId="0B77C094" w14:textId="77777777" w:rsidR="00AF67E4" w:rsidRPr="00F703C9" w:rsidRDefault="00AF67E4" w:rsidP="00A211F3">
      <w:pPr>
        <w:pStyle w:val="Akapitzlist"/>
        <w:numPr>
          <w:ilvl w:val="0"/>
          <w:numId w:val="11"/>
        </w:numPr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F703C9">
        <w:rPr>
          <w:rFonts w:ascii="Segoe UI" w:eastAsia="Calibri" w:hAnsi="Segoe UI" w:cs="Segoe UI"/>
          <w:sz w:val="22"/>
          <w:szCs w:val="22"/>
          <w:lang w:eastAsia="en-US"/>
        </w:rPr>
        <w:t>Odpis z właściwego rejestru lub ewidencji działalności gospodarczej oraz inne dokumenty, jeżeli z wyżej wymienionych odpisów nie wynika umocowanie</w:t>
      </w:r>
      <w:r w:rsidR="0018625F">
        <w:rPr>
          <w:rFonts w:ascii="Segoe UI" w:eastAsia="Calibri" w:hAnsi="Segoe UI" w:cs="Segoe UI"/>
          <w:sz w:val="22"/>
          <w:szCs w:val="22"/>
          <w:lang w:eastAsia="en-US"/>
        </w:rPr>
        <w:br/>
      </w:r>
      <w:r w:rsidRPr="00F703C9">
        <w:rPr>
          <w:rFonts w:ascii="Segoe UI" w:eastAsia="Calibri" w:hAnsi="Segoe UI" w:cs="Segoe UI"/>
          <w:sz w:val="22"/>
          <w:szCs w:val="22"/>
          <w:lang w:eastAsia="en-US"/>
        </w:rPr>
        <w:t xml:space="preserve">do podpisania oferty. </w:t>
      </w:r>
    </w:p>
    <w:p w14:paraId="0C2393FC" w14:textId="77777777" w:rsidR="00AF67E4" w:rsidRPr="00F703C9" w:rsidRDefault="00AF67E4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4BF0D016" w14:textId="77777777" w:rsidR="00AF67E4" w:rsidRPr="00F703C9" w:rsidRDefault="00A211F3" w:rsidP="00A211F3">
      <w:pPr>
        <w:spacing w:after="0" w:line="280" w:lineRule="atLeast"/>
        <w:jc w:val="both"/>
        <w:rPr>
          <w:rFonts w:ascii="Segoe UI" w:hAnsi="Segoe UI" w:cs="Segoe UI"/>
          <w:u w:val="single"/>
        </w:rPr>
      </w:pPr>
      <w:r w:rsidRPr="00F703C9">
        <w:rPr>
          <w:rFonts w:ascii="Segoe UI" w:hAnsi="Segoe UI" w:cs="Segoe UI"/>
          <w:u w:val="single"/>
        </w:rPr>
        <w:t>OCENA</w:t>
      </w:r>
      <w:r w:rsidR="00A95CA3" w:rsidRPr="00F703C9">
        <w:rPr>
          <w:rFonts w:ascii="Segoe UI" w:hAnsi="Segoe UI" w:cs="Segoe UI"/>
          <w:u w:val="single"/>
        </w:rPr>
        <w:t xml:space="preserve"> OFERT</w:t>
      </w:r>
    </w:p>
    <w:p w14:paraId="706BB5E7" w14:textId="77777777" w:rsidR="00B20123" w:rsidRPr="00F703C9" w:rsidRDefault="00B20123" w:rsidP="00A211F3">
      <w:pPr>
        <w:spacing w:after="0" w:line="280" w:lineRule="atLeast"/>
        <w:jc w:val="both"/>
        <w:rPr>
          <w:rFonts w:ascii="Segoe UI" w:hAnsi="Segoe UI" w:cs="Segoe UI"/>
        </w:rPr>
      </w:pPr>
    </w:p>
    <w:p w14:paraId="6F2E5DEB" w14:textId="77777777" w:rsidR="00CC1271" w:rsidRPr="00F55988" w:rsidRDefault="00CC1271" w:rsidP="00CC1271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Segoe UI" w:hAnsi="Segoe UI" w:cs="Segoe UI"/>
          <w:color w:val="000000"/>
        </w:rPr>
      </w:pPr>
      <w:r w:rsidRPr="00CC1271">
        <w:rPr>
          <w:rFonts w:ascii="Segoe UI" w:hAnsi="Segoe UI" w:cs="Segoe UI"/>
          <w:color w:val="000000"/>
        </w:rPr>
        <w:t xml:space="preserve">Przy wyborze oferty </w:t>
      </w:r>
      <w:r w:rsidRPr="00F55988">
        <w:rPr>
          <w:rFonts w:ascii="Segoe UI" w:hAnsi="Segoe UI" w:cs="Segoe UI"/>
          <w:color w:val="000000"/>
        </w:rPr>
        <w:t>Wynajmujący</w:t>
      </w:r>
      <w:r w:rsidRPr="00CC1271">
        <w:rPr>
          <w:rFonts w:ascii="Segoe UI" w:hAnsi="Segoe UI" w:cs="Segoe UI"/>
          <w:color w:val="000000"/>
        </w:rPr>
        <w:t xml:space="preserve"> będzie się kierował następującymi kryteriami i przypisanymi do nich wagami:</w:t>
      </w:r>
    </w:p>
    <w:p w14:paraId="60D5FC13" w14:textId="77777777" w:rsidR="00CC1271" w:rsidRPr="00CC1271" w:rsidRDefault="00CC1271" w:rsidP="00CC1271">
      <w:pPr>
        <w:spacing w:after="0" w:line="276" w:lineRule="auto"/>
        <w:ind w:left="720"/>
        <w:contextualSpacing/>
        <w:jc w:val="both"/>
        <w:rPr>
          <w:rFonts w:ascii="Segoe UI" w:hAnsi="Segoe UI" w:cs="Segoe UI"/>
          <w:color w:val="000000"/>
        </w:rPr>
      </w:pPr>
    </w:p>
    <w:tbl>
      <w:tblPr>
        <w:tblpPr w:leftFromText="141" w:rightFromText="141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4253"/>
        <w:gridCol w:w="3827"/>
      </w:tblGrid>
      <w:tr w:rsidR="00CC1271" w:rsidRPr="00CC1271" w14:paraId="62BFC1C5" w14:textId="77777777" w:rsidTr="00CC1271">
        <w:trPr>
          <w:trHeight w:val="4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460EA" w14:textId="77777777" w:rsidR="00CC1271" w:rsidRPr="00CC1271" w:rsidRDefault="00CC1271" w:rsidP="00CC1271">
            <w:pPr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L.p.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695B9" w14:textId="77777777" w:rsidR="00CC1271" w:rsidRPr="00CC1271" w:rsidRDefault="00CC1271" w:rsidP="00CC1271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Kryterium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AB431" w14:textId="77777777" w:rsidR="00CC1271" w:rsidRPr="00CC1271" w:rsidRDefault="00CC1271" w:rsidP="00CC1271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Waga kryterium w ocenie ofert</w:t>
            </w:r>
          </w:p>
        </w:tc>
      </w:tr>
      <w:tr w:rsidR="00CC1271" w:rsidRPr="00CC1271" w14:paraId="7A87B9AA" w14:textId="77777777" w:rsidTr="00CC1271">
        <w:trPr>
          <w:trHeight w:val="4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99A13" w14:textId="77777777" w:rsidR="00CC1271" w:rsidRPr="00CC1271" w:rsidRDefault="00CC1271" w:rsidP="00CC1271">
            <w:pPr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8C03D" w14:textId="77777777" w:rsidR="00CC1271" w:rsidRPr="00CC1271" w:rsidRDefault="00CC1271" w:rsidP="00CC1271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Segoe UI" w:eastAsia="Calibri" w:hAnsi="Segoe UI" w:cs="Segoe UI"/>
                <w:color w:val="000000"/>
              </w:rPr>
            </w:pPr>
            <w:r w:rsidRPr="00CC1271">
              <w:rPr>
                <w:rFonts w:ascii="Segoe UI" w:eastAsia="Calibri" w:hAnsi="Segoe UI" w:cs="Segoe UI"/>
                <w:color w:val="000000"/>
              </w:rPr>
              <w:t>Cena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3CF63" w14:textId="77777777" w:rsidR="00CC1271" w:rsidRPr="00CC1271" w:rsidRDefault="00CC1271" w:rsidP="00CC1271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Segoe UI" w:eastAsia="Calibri" w:hAnsi="Segoe UI" w:cs="Segoe UI"/>
                <w:color w:val="000000"/>
              </w:rPr>
            </w:pPr>
            <w:r w:rsidRPr="00F55988">
              <w:rPr>
                <w:rFonts w:ascii="Segoe UI" w:eastAsia="Calibri" w:hAnsi="Segoe UI" w:cs="Segoe UI"/>
                <w:color w:val="000000"/>
              </w:rPr>
              <w:t>60</w:t>
            </w:r>
            <w:r w:rsidRPr="00CC1271">
              <w:rPr>
                <w:rFonts w:ascii="Segoe UI" w:eastAsia="Calibri" w:hAnsi="Segoe UI" w:cs="Segoe UI"/>
                <w:color w:val="000000"/>
              </w:rPr>
              <w:t>%</w:t>
            </w:r>
          </w:p>
        </w:tc>
      </w:tr>
      <w:tr w:rsidR="00CC1271" w:rsidRPr="00CC1271" w14:paraId="1D9DE731" w14:textId="77777777" w:rsidTr="00CC1271">
        <w:trPr>
          <w:trHeight w:val="4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AB182" w14:textId="77777777" w:rsidR="00CC1271" w:rsidRPr="00CC1271" w:rsidRDefault="00CC1271" w:rsidP="00CC1271">
            <w:pPr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8A0B8" w14:textId="77777777" w:rsidR="00CC1271" w:rsidRPr="00CC1271" w:rsidRDefault="00CC1271" w:rsidP="00CC1271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Segoe UI" w:eastAsia="Calibri" w:hAnsi="Segoe UI" w:cs="Segoe UI"/>
                <w:color w:val="000000"/>
              </w:rPr>
            </w:pPr>
            <w:r w:rsidRPr="00F55988">
              <w:rPr>
                <w:rFonts w:ascii="Segoe UI" w:eastAsia="Calibri" w:hAnsi="Segoe UI" w:cs="Segoe UI"/>
                <w:color w:val="000000"/>
              </w:rPr>
              <w:t>Ocena koncepcji pracy przedszkola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A7A2C" w14:textId="77777777" w:rsidR="00CC1271" w:rsidRPr="00CC1271" w:rsidRDefault="00CC1271" w:rsidP="00CC1271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Segoe UI" w:eastAsia="Calibri" w:hAnsi="Segoe UI" w:cs="Segoe UI"/>
                <w:color w:val="000000"/>
              </w:rPr>
            </w:pPr>
            <w:r w:rsidRPr="00F55988">
              <w:rPr>
                <w:rFonts w:ascii="Segoe UI" w:eastAsia="Calibri" w:hAnsi="Segoe UI" w:cs="Segoe UI"/>
                <w:color w:val="000000"/>
              </w:rPr>
              <w:t>4</w:t>
            </w:r>
            <w:r w:rsidRPr="00CC1271">
              <w:rPr>
                <w:rFonts w:ascii="Segoe UI" w:eastAsia="Calibri" w:hAnsi="Segoe UI" w:cs="Segoe UI"/>
                <w:color w:val="000000"/>
              </w:rPr>
              <w:t>0%</w:t>
            </w:r>
          </w:p>
        </w:tc>
      </w:tr>
      <w:tr w:rsidR="00CC1271" w:rsidRPr="00CC1271" w14:paraId="0ADBC66E" w14:textId="77777777" w:rsidTr="00CC1271">
        <w:trPr>
          <w:trHeight w:val="415"/>
        </w:trPr>
        <w:tc>
          <w:tcPr>
            <w:tcW w:w="4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B0A48" w14:textId="77777777" w:rsidR="00CC1271" w:rsidRPr="00CC1271" w:rsidRDefault="00CC1271" w:rsidP="00CC1271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Razem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650F0" w14:textId="77777777" w:rsidR="00CC1271" w:rsidRPr="00CC1271" w:rsidRDefault="00CC1271" w:rsidP="00CC1271">
            <w:pPr>
              <w:numPr>
                <w:ilvl w:val="12"/>
                <w:numId w:val="0"/>
              </w:numPr>
              <w:spacing w:after="0" w:line="276" w:lineRule="auto"/>
              <w:jc w:val="center"/>
              <w:rPr>
                <w:rFonts w:ascii="Segoe UI" w:eastAsia="Calibri" w:hAnsi="Segoe UI" w:cs="Segoe UI"/>
                <w:color w:val="000000"/>
              </w:rPr>
            </w:pPr>
            <w:r w:rsidRPr="00CC1271">
              <w:rPr>
                <w:rFonts w:ascii="Segoe UI" w:eastAsia="Calibri" w:hAnsi="Segoe UI" w:cs="Segoe UI"/>
                <w:color w:val="000000"/>
              </w:rPr>
              <w:t>100%</w:t>
            </w:r>
          </w:p>
        </w:tc>
      </w:tr>
    </w:tbl>
    <w:p w14:paraId="5FE9C19B" w14:textId="77777777" w:rsidR="00F55988" w:rsidRDefault="00F55988" w:rsidP="00CC1271">
      <w:pPr>
        <w:spacing w:after="0" w:line="276" w:lineRule="auto"/>
        <w:jc w:val="both"/>
        <w:rPr>
          <w:rFonts w:ascii="Segoe UI" w:eastAsia="Calibri" w:hAnsi="Segoe UI" w:cs="Segoe UI"/>
          <w:color w:val="000000"/>
        </w:rPr>
      </w:pPr>
    </w:p>
    <w:p w14:paraId="4E4B007F" w14:textId="77777777" w:rsidR="00C436FD" w:rsidRDefault="00C436FD" w:rsidP="00CC1271">
      <w:pPr>
        <w:spacing w:after="0" w:line="276" w:lineRule="auto"/>
        <w:jc w:val="both"/>
        <w:rPr>
          <w:rFonts w:ascii="Segoe UI" w:eastAsia="Calibri" w:hAnsi="Segoe UI" w:cs="Segoe UI"/>
          <w:color w:val="000000"/>
        </w:rPr>
      </w:pPr>
    </w:p>
    <w:p w14:paraId="2E5ED457" w14:textId="77777777" w:rsidR="00C436FD" w:rsidRDefault="00C436FD" w:rsidP="00CC1271">
      <w:pPr>
        <w:spacing w:after="0" w:line="276" w:lineRule="auto"/>
        <w:jc w:val="both"/>
        <w:rPr>
          <w:rFonts w:ascii="Segoe UI" w:eastAsia="Calibri" w:hAnsi="Segoe UI" w:cs="Segoe UI"/>
          <w:color w:val="000000"/>
        </w:rPr>
      </w:pPr>
    </w:p>
    <w:p w14:paraId="0704DD09" w14:textId="77777777" w:rsidR="00C436FD" w:rsidRDefault="00C436FD" w:rsidP="00CC1271">
      <w:pPr>
        <w:spacing w:after="0" w:line="276" w:lineRule="auto"/>
        <w:jc w:val="both"/>
        <w:rPr>
          <w:rFonts w:ascii="Segoe UI" w:eastAsia="Calibri" w:hAnsi="Segoe UI" w:cs="Segoe UI"/>
          <w:color w:val="000000"/>
        </w:rPr>
      </w:pPr>
    </w:p>
    <w:p w14:paraId="60A0440F" w14:textId="77777777" w:rsidR="00C436FD" w:rsidRDefault="00C436FD" w:rsidP="00CC1271">
      <w:pPr>
        <w:spacing w:after="0" w:line="276" w:lineRule="auto"/>
        <w:jc w:val="both"/>
        <w:rPr>
          <w:rFonts w:ascii="Segoe UI" w:eastAsia="Calibri" w:hAnsi="Segoe UI" w:cs="Segoe UI"/>
          <w:color w:val="000000"/>
        </w:rPr>
      </w:pPr>
    </w:p>
    <w:p w14:paraId="7F5FF093" w14:textId="77777777" w:rsidR="00C436FD" w:rsidRDefault="00C436FD" w:rsidP="00CC1271">
      <w:pPr>
        <w:spacing w:after="0" w:line="276" w:lineRule="auto"/>
        <w:jc w:val="both"/>
        <w:rPr>
          <w:rFonts w:ascii="Segoe UI" w:eastAsia="Calibri" w:hAnsi="Segoe UI" w:cs="Segoe UI"/>
          <w:color w:val="000000"/>
        </w:rPr>
      </w:pPr>
    </w:p>
    <w:p w14:paraId="1E9D44A5" w14:textId="77777777" w:rsidR="00C436FD" w:rsidRDefault="00C436FD" w:rsidP="00CC1271">
      <w:pPr>
        <w:spacing w:after="0" w:line="276" w:lineRule="auto"/>
        <w:jc w:val="both"/>
        <w:rPr>
          <w:rFonts w:ascii="Segoe UI" w:eastAsia="Calibri" w:hAnsi="Segoe UI" w:cs="Segoe UI"/>
          <w:color w:val="000000"/>
        </w:rPr>
      </w:pPr>
    </w:p>
    <w:p w14:paraId="125F308E" w14:textId="77777777" w:rsidR="00C436FD" w:rsidRDefault="00C436FD" w:rsidP="00CC1271">
      <w:pPr>
        <w:spacing w:after="0" w:line="276" w:lineRule="auto"/>
        <w:jc w:val="both"/>
        <w:rPr>
          <w:rFonts w:ascii="Segoe UI" w:eastAsia="Calibri" w:hAnsi="Segoe UI" w:cs="Segoe UI"/>
          <w:color w:val="000000"/>
        </w:rPr>
      </w:pPr>
    </w:p>
    <w:p w14:paraId="68D67D6B" w14:textId="77777777" w:rsidR="00C436FD" w:rsidRDefault="00C436FD" w:rsidP="00CC1271">
      <w:pPr>
        <w:spacing w:after="0" w:line="276" w:lineRule="auto"/>
        <w:jc w:val="both"/>
        <w:rPr>
          <w:rFonts w:ascii="Segoe UI" w:eastAsia="Calibri" w:hAnsi="Segoe UI" w:cs="Segoe UI"/>
          <w:color w:val="000000"/>
        </w:rPr>
      </w:pPr>
    </w:p>
    <w:p w14:paraId="079656CE" w14:textId="77777777" w:rsidR="00C436FD" w:rsidRPr="00CC1271" w:rsidRDefault="00C436FD" w:rsidP="00CC1271">
      <w:pPr>
        <w:spacing w:after="0" w:line="276" w:lineRule="auto"/>
        <w:jc w:val="both"/>
        <w:rPr>
          <w:rFonts w:ascii="Segoe UI" w:eastAsia="Calibri" w:hAnsi="Segoe UI" w:cs="Segoe UI"/>
          <w:color w:val="000000"/>
        </w:rPr>
      </w:pPr>
    </w:p>
    <w:p w14:paraId="25B55078" w14:textId="77777777" w:rsidR="00CC1271" w:rsidRPr="00CC1271" w:rsidRDefault="00CC1271" w:rsidP="00CC1271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Segoe UI" w:hAnsi="Segoe UI" w:cs="Segoe UI"/>
          <w:color w:val="000000"/>
        </w:rPr>
      </w:pPr>
      <w:r w:rsidRPr="00CC1271">
        <w:rPr>
          <w:rFonts w:ascii="Segoe UI" w:hAnsi="Segoe UI" w:cs="Segoe UI"/>
          <w:color w:val="000000"/>
        </w:rPr>
        <w:lastRenderedPageBreak/>
        <w:t>Punkty przyznawane za kryteria będą liczone wg następujących wzorów i zasad:</w:t>
      </w:r>
    </w:p>
    <w:p w14:paraId="37DCDA6B" w14:textId="77777777" w:rsidR="00CC1271" w:rsidRPr="00CC1271" w:rsidRDefault="00CC1271" w:rsidP="00CC1271">
      <w:pPr>
        <w:spacing w:after="0" w:line="276" w:lineRule="auto"/>
        <w:jc w:val="both"/>
        <w:rPr>
          <w:rFonts w:ascii="Segoe UI" w:eastAsia="Calibri" w:hAnsi="Segoe UI" w:cs="Segoe UI"/>
          <w:color w:val="000000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113"/>
        <w:gridCol w:w="1371"/>
        <w:gridCol w:w="1995"/>
      </w:tblGrid>
      <w:tr w:rsidR="00CC1271" w:rsidRPr="00CC1271" w14:paraId="2C02D9FE" w14:textId="77777777" w:rsidTr="00CC1271">
        <w:trPr>
          <w:cantSplit/>
          <w:trHeight w:val="411"/>
          <w:jc w:val="center"/>
        </w:trPr>
        <w:tc>
          <w:tcPr>
            <w:tcW w:w="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41802" w14:textId="77777777" w:rsidR="00CC1271" w:rsidRPr="00CC1271" w:rsidRDefault="00CC1271" w:rsidP="00CC1271">
            <w:pPr>
              <w:autoSpaceDN w:val="0"/>
              <w:spacing w:after="0" w:line="276" w:lineRule="auto"/>
              <w:jc w:val="both"/>
              <w:rPr>
                <w:rFonts w:ascii="Segoe UI" w:eastAsia="Calibri" w:hAnsi="Segoe UI" w:cs="Segoe UI"/>
                <w:color w:val="000000"/>
              </w:rPr>
            </w:pPr>
          </w:p>
          <w:p w14:paraId="4E09D619" w14:textId="77777777" w:rsidR="00CC1271" w:rsidRPr="00CC1271" w:rsidRDefault="00CC1271" w:rsidP="00CC1271">
            <w:pPr>
              <w:autoSpaceDN w:val="0"/>
              <w:spacing w:after="0" w:line="276" w:lineRule="auto"/>
              <w:jc w:val="both"/>
              <w:rPr>
                <w:rFonts w:ascii="Segoe UI" w:eastAsia="Calibri" w:hAnsi="Segoe UI" w:cs="Segoe UI"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L.p.</w:t>
            </w:r>
          </w:p>
        </w:tc>
        <w:tc>
          <w:tcPr>
            <w:tcW w:w="523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760F6" w14:textId="77777777" w:rsidR="00CC1271" w:rsidRPr="00CC1271" w:rsidRDefault="00CC1271" w:rsidP="00CC1271">
            <w:pPr>
              <w:autoSpaceDN w:val="0"/>
              <w:spacing w:after="0" w:line="276" w:lineRule="auto"/>
              <w:jc w:val="both"/>
              <w:rPr>
                <w:rFonts w:ascii="Segoe UI" w:eastAsia="Calibri" w:hAnsi="Segoe UI" w:cs="Segoe UI"/>
                <w:color w:val="000000"/>
              </w:rPr>
            </w:pPr>
          </w:p>
          <w:p w14:paraId="1AFF9C14" w14:textId="77777777" w:rsidR="00CC1271" w:rsidRPr="00CC1271" w:rsidRDefault="00CC1271" w:rsidP="00CC1271">
            <w:pPr>
              <w:autoSpaceDN w:val="0"/>
              <w:spacing w:after="0" w:line="276" w:lineRule="auto"/>
              <w:jc w:val="center"/>
              <w:rPr>
                <w:rFonts w:ascii="Segoe UI" w:eastAsia="Calibri" w:hAnsi="Segoe UI" w:cs="Segoe UI"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Kryterium</w:t>
            </w:r>
          </w:p>
        </w:tc>
        <w:tc>
          <w:tcPr>
            <w:tcW w:w="136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137585" w14:textId="77777777" w:rsidR="00CC1271" w:rsidRPr="00CC1271" w:rsidRDefault="00CC1271" w:rsidP="00CC1271">
            <w:pPr>
              <w:autoSpaceDN w:val="0"/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Znaczenie</w:t>
            </w:r>
          </w:p>
          <w:p w14:paraId="14904962" w14:textId="77777777" w:rsidR="00CC1271" w:rsidRPr="00CC1271" w:rsidRDefault="00CC1271" w:rsidP="00CC1271">
            <w:pPr>
              <w:autoSpaceDN w:val="0"/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procentowe</w:t>
            </w:r>
          </w:p>
          <w:p w14:paraId="7E5BF4D0" w14:textId="77777777" w:rsidR="00CC1271" w:rsidRPr="00CC1271" w:rsidRDefault="00CC1271" w:rsidP="00CC1271">
            <w:pPr>
              <w:autoSpaceDN w:val="0"/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kryterium</w:t>
            </w:r>
          </w:p>
        </w:tc>
        <w:tc>
          <w:tcPr>
            <w:tcW w:w="20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CBC2F4" w14:textId="77777777" w:rsidR="00CC1271" w:rsidRPr="00CC1271" w:rsidRDefault="00CC1271" w:rsidP="00CC1271">
            <w:pPr>
              <w:autoSpaceDN w:val="0"/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Maksymalna ilość punktów jakie może otrzymać oferta za dane kryterium</w:t>
            </w:r>
          </w:p>
        </w:tc>
      </w:tr>
      <w:tr w:rsidR="00CC1271" w:rsidRPr="00CC1271" w14:paraId="5BE8C42A" w14:textId="77777777" w:rsidTr="00CC1271">
        <w:trPr>
          <w:cantSplit/>
          <w:trHeight w:val="411"/>
          <w:jc w:val="center"/>
        </w:trPr>
        <w:tc>
          <w:tcPr>
            <w:tcW w:w="5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1A677" w14:textId="77777777" w:rsidR="00CC1271" w:rsidRPr="00CC1271" w:rsidRDefault="00CC1271" w:rsidP="00CC1271">
            <w:pPr>
              <w:autoSpaceDN w:val="0"/>
              <w:spacing w:after="0" w:line="276" w:lineRule="auto"/>
              <w:ind w:left="72"/>
              <w:jc w:val="both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1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BD7C2" w14:textId="77777777" w:rsidR="00CC1271" w:rsidRPr="00CC1271" w:rsidRDefault="00CC1271" w:rsidP="00CC1271">
            <w:pPr>
              <w:autoSpaceDN w:val="0"/>
              <w:spacing w:after="0" w:line="276" w:lineRule="auto"/>
              <w:jc w:val="both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Cena brutto</w:t>
            </w:r>
          </w:p>
          <w:p w14:paraId="3C60ED9E" w14:textId="77777777" w:rsidR="00CC1271" w:rsidRPr="00CC1271" w:rsidRDefault="00CC1271" w:rsidP="00CC1271">
            <w:pPr>
              <w:autoSpaceDN w:val="0"/>
              <w:spacing w:after="0" w:line="276" w:lineRule="auto"/>
              <w:jc w:val="both"/>
              <w:rPr>
                <w:rFonts w:ascii="Segoe UI" w:eastAsia="Calibri" w:hAnsi="Segoe UI" w:cs="Segoe UI"/>
                <w:color w:val="000000"/>
              </w:rPr>
            </w:pPr>
            <w:r w:rsidRPr="00F55988">
              <w:rPr>
                <w:rFonts w:ascii="Segoe UI" w:eastAsia="Calibri" w:hAnsi="Segoe UI" w:cs="Segoe UI"/>
                <w:color w:val="000000"/>
              </w:rPr>
              <w:t xml:space="preserve">Liczba punktów = </w:t>
            </w:r>
            <w:proofErr w:type="spellStart"/>
            <w:r w:rsidRPr="00F55988">
              <w:rPr>
                <w:rFonts w:ascii="Segoe UI" w:eastAsia="Calibri" w:hAnsi="Segoe UI" w:cs="Segoe UI"/>
                <w:color w:val="000000"/>
              </w:rPr>
              <w:t>Cn</w:t>
            </w:r>
            <w:proofErr w:type="spellEnd"/>
            <w:r w:rsidRPr="00F55988">
              <w:rPr>
                <w:rFonts w:ascii="Segoe UI" w:eastAsia="Calibri" w:hAnsi="Segoe UI" w:cs="Segoe UI"/>
                <w:color w:val="000000"/>
              </w:rPr>
              <w:t>/</w:t>
            </w:r>
            <w:proofErr w:type="spellStart"/>
            <w:r w:rsidRPr="00F55988">
              <w:rPr>
                <w:rFonts w:ascii="Segoe UI" w:eastAsia="Calibri" w:hAnsi="Segoe UI" w:cs="Segoe UI"/>
                <w:color w:val="000000"/>
              </w:rPr>
              <w:t>Cb</w:t>
            </w:r>
            <w:proofErr w:type="spellEnd"/>
            <w:r w:rsidRPr="00F55988">
              <w:rPr>
                <w:rFonts w:ascii="Segoe UI" w:eastAsia="Calibri" w:hAnsi="Segoe UI" w:cs="Segoe UI"/>
                <w:color w:val="000000"/>
              </w:rPr>
              <w:t>  x 6</w:t>
            </w:r>
            <w:r w:rsidRPr="00CC1271">
              <w:rPr>
                <w:rFonts w:ascii="Segoe UI" w:eastAsia="Calibri" w:hAnsi="Segoe UI" w:cs="Segoe UI"/>
                <w:color w:val="000000"/>
              </w:rPr>
              <w:t>0</w:t>
            </w:r>
          </w:p>
          <w:p w14:paraId="6D888C74" w14:textId="77777777" w:rsidR="00CC1271" w:rsidRPr="00CC1271" w:rsidRDefault="00CC1271" w:rsidP="00CC1271">
            <w:pPr>
              <w:autoSpaceDN w:val="0"/>
              <w:spacing w:after="0" w:line="276" w:lineRule="auto"/>
              <w:jc w:val="both"/>
              <w:rPr>
                <w:rFonts w:ascii="Segoe UI" w:eastAsia="Calibri" w:hAnsi="Segoe UI" w:cs="Segoe UI"/>
                <w:color w:val="000000"/>
              </w:rPr>
            </w:pPr>
            <w:r w:rsidRPr="00CC1271">
              <w:rPr>
                <w:rFonts w:ascii="Segoe UI" w:eastAsia="Calibri" w:hAnsi="Segoe UI" w:cs="Segoe UI"/>
                <w:color w:val="000000"/>
              </w:rPr>
              <w:t>gdzie:</w:t>
            </w:r>
          </w:p>
          <w:p w14:paraId="2A8137FA" w14:textId="77777777" w:rsidR="00CC1271" w:rsidRPr="00CC1271" w:rsidRDefault="00CC1271" w:rsidP="00CC1271">
            <w:pPr>
              <w:autoSpaceDN w:val="0"/>
              <w:spacing w:after="0" w:line="276" w:lineRule="auto"/>
              <w:jc w:val="both"/>
              <w:rPr>
                <w:rFonts w:ascii="Segoe UI" w:eastAsia="Calibri" w:hAnsi="Segoe UI" w:cs="Segoe UI"/>
                <w:color w:val="000000"/>
              </w:rPr>
            </w:pPr>
            <w:r w:rsidRPr="00CC1271">
              <w:rPr>
                <w:rFonts w:ascii="Segoe UI" w:eastAsia="Calibri" w:hAnsi="Segoe UI" w:cs="Segoe UI"/>
                <w:color w:val="000000"/>
              </w:rPr>
              <w:t xml:space="preserve">- </w:t>
            </w:r>
            <w:proofErr w:type="spellStart"/>
            <w:r w:rsidRPr="00CC1271">
              <w:rPr>
                <w:rFonts w:ascii="Segoe UI" w:eastAsia="Calibri" w:hAnsi="Segoe UI" w:cs="Segoe UI"/>
                <w:color w:val="000000"/>
              </w:rPr>
              <w:t>Cn</w:t>
            </w:r>
            <w:proofErr w:type="spellEnd"/>
            <w:r w:rsidRPr="00CC1271">
              <w:rPr>
                <w:rFonts w:ascii="Segoe UI" w:eastAsia="Calibri" w:hAnsi="Segoe UI" w:cs="Segoe UI"/>
                <w:color w:val="000000"/>
              </w:rPr>
              <w:t xml:space="preserve"> – najniższa cena spośród wszystkich ofert nie odrzuconych</w:t>
            </w:r>
          </w:p>
          <w:p w14:paraId="3A4D32C9" w14:textId="77777777" w:rsidR="00CC1271" w:rsidRPr="00CC1271" w:rsidRDefault="00CC1271" w:rsidP="00CC1271">
            <w:pPr>
              <w:autoSpaceDN w:val="0"/>
              <w:spacing w:after="0" w:line="276" w:lineRule="auto"/>
              <w:jc w:val="both"/>
              <w:rPr>
                <w:rFonts w:ascii="Segoe UI" w:eastAsia="Calibri" w:hAnsi="Segoe UI" w:cs="Segoe UI"/>
                <w:color w:val="000000"/>
              </w:rPr>
            </w:pPr>
            <w:r w:rsidRPr="00CC1271">
              <w:rPr>
                <w:rFonts w:ascii="Segoe UI" w:eastAsia="Calibri" w:hAnsi="Segoe UI" w:cs="Segoe UI"/>
                <w:color w:val="000000"/>
              </w:rPr>
              <w:t xml:space="preserve">- </w:t>
            </w:r>
            <w:proofErr w:type="spellStart"/>
            <w:r w:rsidRPr="00CC1271">
              <w:rPr>
                <w:rFonts w:ascii="Segoe UI" w:eastAsia="Calibri" w:hAnsi="Segoe UI" w:cs="Segoe UI"/>
                <w:color w:val="000000"/>
              </w:rPr>
              <w:t>Cb</w:t>
            </w:r>
            <w:proofErr w:type="spellEnd"/>
            <w:r w:rsidRPr="00CC1271">
              <w:rPr>
                <w:rFonts w:ascii="Segoe UI" w:eastAsia="Calibri" w:hAnsi="Segoe UI" w:cs="Segoe UI"/>
                <w:color w:val="000000"/>
              </w:rPr>
              <w:t xml:space="preserve"> – cena oferty badanej</w:t>
            </w:r>
          </w:p>
          <w:p w14:paraId="3EA20F01" w14:textId="77777777" w:rsidR="00CC1271" w:rsidRPr="00CC1271" w:rsidRDefault="009A3B88" w:rsidP="00CC1271">
            <w:pPr>
              <w:autoSpaceDN w:val="0"/>
              <w:spacing w:after="0" w:line="276" w:lineRule="auto"/>
              <w:jc w:val="both"/>
              <w:rPr>
                <w:rFonts w:ascii="Segoe UI" w:eastAsia="Calibri" w:hAnsi="Segoe UI" w:cs="Segoe UI"/>
                <w:color w:val="000000"/>
              </w:rPr>
            </w:pPr>
            <w:r>
              <w:rPr>
                <w:rFonts w:ascii="Segoe UI" w:eastAsia="Calibri" w:hAnsi="Segoe UI" w:cs="Segoe UI"/>
                <w:color w:val="000000"/>
              </w:rPr>
              <w:t>- 60</w:t>
            </w:r>
            <w:r w:rsidR="00CC1271" w:rsidRPr="00CC1271">
              <w:rPr>
                <w:rFonts w:ascii="Segoe UI" w:eastAsia="Calibri" w:hAnsi="Segoe UI" w:cs="Segoe UI"/>
                <w:color w:val="000000"/>
              </w:rPr>
              <w:t xml:space="preserve"> wskaźnik stały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665DD" w14:textId="77777777" w:rsidR="00CC1271" w:rsidRPr="00CC1271" w:rsidRDefault="00CC1271" w:rsidP="00CC1271">
            <w:pPr>
              <w:autoSpaceDN w:val="0"/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F55988">
              <w:rPr>
                <w:rFonts w:ascii="Segoe UI" w:eastAsia="Calibri" w:hAnsi="Segoe UI" w:cs="Segoe UI"/>
                <w:b/>
                <w:bCs/>
                <w:color w:val="000000"/>
              </w:rPr>
              <w:t>6</w:t>
            </w: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0%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EBA95" w14:textId="77777777" w:rsidR="00CC1271" w:rsidRPr="00CC1271" w:rsidRDefault="00CC1271" w:rsidP="00CC1271">
            <w:pPr>
              <w:autoSpaceDN w:val="0"/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F55988">
              <w:rPr>
                <w:rFonts w:ascii="Segoe UI" w:eastAsia="Calibri" w:hAnsi="Segoe UI" w:cs="Segoe UI"/>
                <w:b/>
                <w:bCs/>
                <w:color w:val="000000"/>
              </w:rPr>
              <w:t>6</w:t>
            </w: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0 pkt</w:t>
            </w:r>
          </w:p>
        </w:tc>
      </w:tr>
      <w:tr w:rsidR="00CC1271" w:rsidRPr="00CC1271" w14:paraId="610F96A3" w14:textId="77777777" w:rsidTr="00CC1271">
        <w:trPr>
          <w:cantSplit/>
          <w:trHeight w:val="411"/>
          <w:jc w:val="center"/>
        </w:trPr>
        <w:tc>
          <w:tcPr>
            <w:tcW w:w="5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A5787" w14:textId="77777777" w:rsidR="00CC1271" w:rsidRPr="00CC1271" w:rsidRDefault="00CC1271" w:rsidP="00CC1271">
            <w:pPr>
              <w:autoSpaceDN w:val="0"/>
              <w:spacing w:after="0" w:line="276" w:lineRule="auto"/>
              <w:ind w:left="72"/>
              <w:jc w:val="both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2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C8879" w14:textId="77777777" w:rsidR="00CC1271" w:rsidRPr="00F55988" w:rsidRDefault="00CC1271" w:rsidP="00CC1271">
            <w:pPr>
              <w:spacing w:after="0" w:line="280" w:lineRule="atLeast"/>
              <w:jc w:val="both"/>
              <w:rPr>
                <w:rFonts w:ascii="Segoe UI" w:hAnsi="Segoe UI" w:cs="Segoe UI"/>
              </w:rPr>
            </w:pPr>
            <w:r w:rsidRPr="00F55988">
              <w:rPr>
                <w:rFonts w:ascii="Segoe UI" w:hAnsi="Segoe UI" w:cs="Segoe UI"/>
              </w:rPr>
              <w:t xml:space="preserve">W kryterium </w:t>
            </w:r>
            <w:r w:rsidRPr="00F55988">
              <w:rPr>
                <w:rFonts w:ascii="Segoe UI" w:hAnsi="Segoe UI" w:cs="Segoe UI"/>
                <w:b/>
              </w:rPr>
              <w:t>„Ocena koncepcji pracy przedszkola”</w:t>
            </w:r>
            <w:r w:rsidRPr="00F55988">
              <w:rPr>
                <w:rFonts w:ascii="Segoe UI" w:hAnsi="Segoe UI" w:cs="Segoe UI"/>
              </w:rPr>
              <w:t xml:space="preserve"> punkty będą przyznawane na podstawie ocen wystawionych przez komisję przetargową według poniższych kryteriów:</w:t>
            </w:r>
          </w:p>
          <w:p w14:paraId="09CC46CD" w14:textId="77777777" w:rsidR="00CC1271" w:rsidRPr="00F55988" w:rsidRDefault="00CC1271" w:rsidP="00CC1271">
            <w:pPr>
              <w:pStyle w:val="Akapitzlist"/>
              <w:numPr>
                <w:ilvl w:val="0"/>
                <w:numId w:val="18"/>
              </w:numPr>
              <w:spacing w:line="280" w:lineRule="atLeas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55988">
              <w:rPr>
                <w:rFonts w:ascii="Segoe UI" w:hAnsi="Segoe UI" w:cs="Segoe UI"/>
                <w:sz w:val="22"/>
                <w:szCs w:val="22"/>
              </w:rPr>
              <w:t>adaptacja pomieszczeń w lokalu użytkowym,</w:t>
            </w:r>
          </w:p>
          <w:p w14:paraId="7CC4ECD4" w14:textId="77777777" w:rsidR="00CC1271" w:rsidRPr="00F55988" w:rsidRDefault="00CC1271" w:rsidP="00CC1271">
            <w:pPr>
              <w:pStyle w:val="Akapitzlist"/>
              <w:numPr>
                <w:ilvl w:val="0"/>
                <w:numId w:val="18"/>
              </w:numPr>
              <w:spacing w:line="280" w:lineRule="atLeas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55988">
              <w:rPr>
                <w:rFonts w:ascii="Segoe UI" w:hAnsi="Segoe UI" w:cs="Segoe UI"/>
                <w:sz w:val="22"/>
                <w:szCs w:val="22"/>
              </w:rPr>
              <w:t>działania w odniesieniu do dzieci,</w:t>
            </w:r>
          </w:p>
          <w:p w14:paraId="29BE705C" w14:textId="77777777" w:rsidR="00CC1271" w:rsidRPr="00F55988" w:rsidRDefault="00CC1271" w:rsidP="00CC1271">
            <w:pPr>
              <w:pStyle w:val="Akapitzlist"/>
              <w:numPr>
                <w:ilvl w:val="0"/>
                <w:numId w:val="18"/>
              </w:numPr>
              <w:spacing w:line="280" w:lineRule="atLeas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55988">
              <w:rPr>
                <w:rFonts w:ascii="Segoe UI" w:hAnsi="Segoe UI" w:cs="Segoe UI"/>
                <w:sz w:val="22"/>
                <w:szCs w:val="22"/>
              </w:rPr>
              <w:t>współpraca z rodzicami,</w:t>
            </w:r>
          </w:p>
          <w:p w14:paraId="09E95044" w14:textId="77777777" w:rsidR="00CC1271" w:rsidRPr="00F55988" w:rsidRDefault="00CC1271" w:rsidP="00CC1271">
            <w:pPr>
              <w:pStyle w:val="Akapitzlist"/>
              <w:numPr>
                <w:ilvl w:val="0"/>
                <w:numId w:val="18"/>
              </w:numPr>
              <w:spacing w:line="280" w:lineRule="atLeas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55988">
              <w:rPr>
                <w:rFonts w:ascii="Segoe UI" w:hAnsi="Segoe UI" w:cs="Segoe UI"/>
                <w:sz w:val="22"/>
                <w:szCs w:val="22"/>
              </w:rPr>
              <w:t>współpraca ze środowiskiem lokalnym i instytucjami.</w:t>
            </w:r>
          </w:p>
          <w:p w14:paraId="56B9082F" w14:textId="77777777" w:rsidR="00CC1271" w:rsidRPr="00CC1271" w:rsidRDefault="00CC1271" w:rsidP="00CC1271">
            <w:pPr>
              <w:autoSpaceDN w:val="0"/>
              <w:spacing w:after="0" w:line="276" w:lineRule="auto"/>
              <w:jc w:val="both"/>
              <w:rPr>
                <w:rFonts w:ascii="Segoe UI" w:eastAsia="Calibri" w:hAnsi="Segoe UI" w:cs="Segoe U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BD7DB" w14:textId="77777777" w:rsidR="00CC1271" w:rsidRPr="00CC1271" w:rsidRDefault="00CC1271" w:rsidP="00CC1271">
            <w:pPr>
              <w:autoSpaceDN w:val="0"/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F55988">
              <w:rPr>
                <w:rFonts w:ascii="Segoe UI" w:eastAsia="Calibri" w:hAnsi="Segoe UI" w:cs="Segoe UI"/>
                <w:b/>
                <w:bCs/>
                <w:color w:val="000000"/>
              </w:rPr>
              <w:t>4</w:t>
            </w: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>0%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4ABCD" w14:textId="77777777" w:rsidR="00CC1271" w:rsidRPr="00CC1271" w:rsidRDefault="00CC1271" w:rsidP="00CC1271">
            <w:pPr>
              <w:autoSpaceDN w:val="0"/>
              <w:spacing w:after="0" w:line="276" w:lineRule="auto"/>
              <w:jc w:val="center"/>
              <w:rPr>
                <w:rFonts w:ascii="Segoe UI" w:eastAsia="Calibri" w:hAnsi="Segoe UI" w:cs="Segoe UI"/>
                <w:b/>
                <w:bCs/>
                <w:color w:val="000000"/>
              </w:rPr>
            </w:pPr>
            <w:r w:rsidRPr="00F55988">
              <w:rPr>
                <w:rFonts w:ascii="Segoe UI" w:eastAsia="Calibri" w:hAnsi="Segoe UI" w:cs="Segoe UI"/>
                <w:b/>
                <w:bCs/>
                <w:color w:val="000000"/>
              </w:rPr>
              <w:t>40</w:t>
            </w:r>
            <w:r w:rsidRPr="00CC1271">
              <w:rPr>
                <w:rFonts w:ascii="Segoe UI" w:eastAsia="Calibri" w:hAnsi="Segoe UI" w:cs="Segoe UI"/>
                <w:b/>
                <w:bCs/>
                <w:color w:val="000000"/>
              </w:rPr>
              <w:t xml:space="preserve"> pkt</w:t>
            </w:r>
          </w:p>
        </w:tc>
      </w:tr>
    </w:tbl>
    <w:p w14:paraId="2E12C9C7" w14:textId="77777777" w:rsidR="00CC1271" w:rsidRPr="00CC1271" w:rsidRDefault="00CC1271" w:rsidP="00CC1271">
      <w:pPr>
        <w:spacing w:after="0" w:line="276" w:lineRule="auto"/>
        <w:jc w:val="both"/>
        <w:rPr>
          <w:rFonts w:ascii="Segoe UI" w:eastAsia="Calibri" w:hAnsi="Segoe UI" w:cs="Segoe UI"/>
          <w:color w:val="000000"/>
        </w:rPr>
      </w:pPr>
    </w:p>
    <w:p w14:paraId="21D3939D" w14:textId="77777777" w:rsidR="00CC1271" w:rsidRPr="00F55988" w:rsidRDefault="00CC1271" w:rsidP="00CC1271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Segoe UI" w:hAnsi="Segoe UI" w:cs="Segoe UI"/>
          <w:color w:val="000000"/>
        </w:rPr>
      </w:pPr>
      <w:r w:rsidRPr="00CC1271">
        <w:rPr>
          <w:rFonts w:ascii="Segoe UI" w:hAnsi="Segoe UI" w:cs="Segoe UI"/>
        </w:rPr>
        <w:t>Za najkorzystniejszą uznana zostanie oferta, która uzyska największą łączną ilość punktów za wszystkie kryteria oceny ofert. Najkorzystniejsza oferta może uzyskać maksymalnie 100 punktów</w:t>
      </w:r>
    </w:p>
    <w:p w14:paraId="4CD2A9FA" w14:textId="77777777" w:rsidR="00F55988" w:rsidRPr="00F55988" w:rsidRDefault="00F55988" w:rsidP="00F55988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Segoe UI" w:hAnsi="Segoe UI" w:cs="Segoe UI"/>
          <w:color w:val="000000"/>
        </w:rPr>
      </w:pPr>
      <w:r w:rsidRPr="00F55988">
        <w:rPr>
          <w:rFonts w:ascii="Segoe UI" w:hAnsi="Segoe UI" w:cs="Segoe UI"/>
          <w:color w:val="000000"/>
        </w:rPr>
        <w:t>W kryterium „Ocena koncepcji pracy przedszkola” punkty będą przyznawane na podstawie ocen wystawionych przez komisję przetargową</w:t>
      </w:r>
      <w:r w:rsidR="000A0495">
        <w:rPr>
          <w:rFonts w:ascii="Segoe UI" w:hAnsi="Segoe UI" w:cs="Segoe UI"/>
          <w:color w:val="000000"/>
        </w:rPr>
        <w:t xml:space="preserve">. </w:t>
      </w:r>
      <w:r w:rsidR="009A3B88">
        <w:rPr>
          <w:rFonts w:ascii="Segoe UI" w:hAnsi="Segoe UI" w:cs="Segoe UI"/>
          <w:color w:val="000000"/>
        </w:rPr>
        <w:t xml:space="preserve">W każdym z pkt. A-d, oferta może uzyskać maksymalnie 10 pkt. </w:t>
      </w:r>
    </w:p>
    <w:p w14:paraId="48CFC1A6" w14:textId="77777777" w:rsidR="00F55988" w:rsidRDefault="00F55988" w:rsidP="004D63A2">
      <w:pPr>
        <w:tabs>
          <w:tab w:val="left" w:pos="1980"/>
        </w:tabs>
        <w:spacing w:after="0" w:line="280" w:lineRule="atLeast"/>
        <w:jc w:val="both"/>
        <w:rPr>
          <w:rFonts w:ascii="Segoe UI" w:hAnsi="Segoe UI" w:cs="Segoe UI"/>
        </w:rPr>
      </w:pPr>
    </w:p>
    <w:p w14:paraId="3E24F058" w14:textId="77777777" w:rsidR="00F55988" w:rsidRDefault="00F55988" w:rsidP="004D63A2">
      <w:pPr>
        <w:tabs>
          <w:tab w:val="left" w:pos="1980"/>
        </w:tabs>
        <w:spacing w:after="0" w:line="280" w:lineRule="atLeast"/>
        <w:jc w:val="both"/>
        <w:rPr>
          <w:rFonts w:ascii="Segoe UI" w:hAnsi="Segoe UI" w:cs="Segoe UI"/>
        </w:rPr>
      </w:pPr>
    </w:p>
    <w:p w14:paraId="2A2537B6" w14:textId="77777777" w:rsidR="009A3B88" w:rsidRDefault="009A3B88" w:rsidP="004D63A2">
      <w:pPr>
        <w:tabs>
          <w:tab w:val="left" w:pos="1980"/>
        </w:tabs>
        <w:spacing w:after="0" w:line="280" w:lineRule="atLeast"/>
        <w:jc w:val="both"/>
        <w:rPr>
          <w:rFonts w:ascii="Segoe UI" w:hAnsi="Segoe UI" w:cs="Segoe UI"/>
        </w:rPr>
      </w:pPr>
    </w:p>
    <w:p w14:paraId="70D70F7D" w14:textId="77777777" w:rsidR="009A3B88" w:rsidRDefault="009A3B88" w:rsidP="004D63A2">
      <w:pPr>
        <w:tabs>
          <w:tab w:val="left" w:pos="1980"/>
        </w:tabs>
        <w:spacing w:after="0" w:line="280" w:lineRule="atLeast"/>
        <w:jc w:val="both"/>
        <w:rPr>
          <w:rFonts w:ascii="Segoe UI" w:hAnsi="Segoe UI" w:cs="Segoe UI"/>
        </w:rPr>
      </w:pPr>
    </w:p>
    <w:p w14:paraId="057A2E77" w14:textId="77777777" w:rsidR="00B20123" w:rsidRPr="00F703C9" w:rsidRDefault="00B20123" w:rsidP="004D63A2">
      <w:pPr>
        <w:tabs>
          <w:tab w:val="left" w:pos="1980"/>
        </w:tabs>
        <w:spacing w:after="0" w:line="280" w:lineRule="atLeast"/>
        <w:jc w:val="both"/>
        <w:rPr>
          <w:rFonts w:ascii="Segoe UI" w:hAnsi="Segoe UI" w:cs="Segoe UI"/>
        </w:rPr>
      </w:pPr>
      <w:r w:rsidRPr="00F703C9">
        <w:rPr>
          <w:rFonts w:ascii="Segoe UI" w:hAnsi="Segoe UI" w:cs="Segoe UI"/>
        </w:rPr>
        <w:t>Załączniki:</w:t>
      </w:r>
      <w:r w:rsidR="004D63A2">
        <w:rPr>
          <w:rFonts w:ascii="Segoe UI" w:hAnsi="Segoe UI" w:cs="Segoe UI"/>
        </w:rPr>
        <w:tab/>
      </w:r>
    </w:p>
    <w:p w14:paraId="3B554F0B" w14:textId="77777777" w:rsidR="00B20123" w:rsidRDefault="00621B85" w:rsidP="00A211F3">
      <w:pPr>
        <w:pStyle w:val="Akapitzlist"/>
        <w:numPr>
          <w:ilvl w:val="0"/>
          <w:numId w:val="16"/>
        </w:numPr>
        <w:spacing w:line="280" w:lineRule="atLeas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Wzór f</w:t>
      </w:r>
      <w:r w:rsidR="004D63A2">
        <w:rPr>
          <w:rFonts w:ascii="Segoe UI" w:hAnsi="Segoe UI" w:cs="Segoe UI"/>
          <w:sz w:val="22"/>
          <w:szCs w:val="22"/>
        </w:rPr>
        <w:t>ormularz</w:t>
      </w:r>
      <w:r>
        <w:rPr>
          <w:rFonts w:ascii="Segoe UI" w:hAnsi="Segoe UI" w:cs="Segoe UI"/>
          <w:sz w:val="22"/>
          <w:szCs w:val="22"/>
        </w:rPr>
        <w:t>a ofertowego</w:t>
      </w:r>
    </w:p>
    <w:p w14:paraId="52C61B3B" w14:textId="77777777" w:rsidR="004D63A2" w:rsidRPr="004D63A2" w:rsidRDefault="004D63A2" w:rsidP="004D63A2">
      <w:pPr>
        <w:pStyle w:val="Akapitzlist"/>
        <w:numPr>
          <w:ilvl w:val="0"/>
          <w:numId w:val="16"/>
        </w:numPr>
        <w:rPr>
          <w:rFonts w:ascii="Segoe UI" w:hAnsi="Segoe UI" w:cs="Segoe UI"/>
          <w:sz w:val="22"/>
          <w:szCs w:val="22"/>
        </w:rPr>
      </w:pPr>
      <w:r w:rsidRPr="004D63A2">
        <w:rPr>
          <w:rFonts w:ascii="Segoe UI" w:hAnsi="Segoe UI" w:cs="Segoe UI"/>
          <w:sz w:val="22"/>
          <w:szCs w:val="22"/>
        </w:rPr>
        <w:t>Projekt umowy najmu</w:t>
      </w:r>
    </w:p>
    <w:p w14:paraId="150F9628" w14:textId="77777777" w:rsidR="00A211F3" w:rsidRPr="004D63A2" w:rsidRDefault="00A211F3" w:rsidP="004D63A2">
      <w:pPr>
        <w:pStyle w:val="Akapitzlist"/>
        <w:numPr>
          <w:ilvl w:val="0"/>
          <w:numId w:val="16"/>
        </w:numPr>
        <w:spacing w:line="280" w:lineRule="atLeast"/>
        <w:jc w:val="both"/>
        <w:rPr>
          <w:rFonts w:ascii="Segoe UI" w:hAnsi="Segoe UI" w:cs="Segoe UI"/>
          <w:sz w:val="22"/>
          <w:szCs w:val="22"/>
        </w:rPr>
      </w:pPr>
      <w:r w:rsidRPr="004D63A2">
        <w:rPr>
          <w:rFonts w:ascii="Segoe UI" w:hAnsi="Segoe UI" w:cs="Segoe UI"/>
          <w:sz w:val="22"/>
          <w:szCs w:val="22"/>
        </w:rPr>
        <w:t>Karta informacyjna lokalu (z poglądowym rzutem lokalu)</w:t>
      </w:r>
    </w:p>
    <w:sectPr w:rsidR="00A211F3" w:rsidRPr="004D63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5529" w16cex:dateUtc="2023-07-06T12:58:00Z"/>
  <w16cex:commentExtensible w16cex:durableId="285268D4" w16cex:dateUtc="2023-07-07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CFD1FD" w16cid:durableId="28515529"/>
  <w16cid:commentId w16cid:paraId="196E2879" w16cid:durableId="285268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CBECD" w14:textId="77777777" w:rsidR="006E0F0E" w:rsidRDefault="006E0F0E" w:rsidP="00A211F3">
      <w:pPr>
        <w:spacing w:after="0" w:line="240" w:lineRule="auto"/>
      </w:pPr>
      <w:r>
        <w:separator/>
      </w:r>
    </w:p>
  </w:endnote>
  <w:endnote w:type="continuationSeparator" w:id="0">
    <w:p w14:paraId="052CA016" w14:textId="77777777" w:rsidR="006E0F0E" w:rsidRDefault="006E0F0E" w:rsidP="00A2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746778"/>
      <w:docPartObj>
        <w:docPartGallery w:val="Page Numbers (Bottom of Page)"/>
        <w:docPartUnique/>
      </w:docPartObj>
    </w:sdtPr>
    <w:sdtEndPr/>
    <w:sdtContent>
      <w:p w14:paraId="5F10C1AC" w14:textId="77777777" w:rsidR="00A211F3" w:rsidRDefault="00A211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208">
          <w:rPr>
            <w:noProof/>
          </w:rPr>
          <w:t>5</w:t>
        </w:r>
        <w:r>
          <w:fldChar w:fldCharType="end"/>
        </w:r>
      </w:p>
    </w:sdtContent>
  </w:sdt>
  <w:p w14:paraId="20E2DF58" w14:textId="77777777" w:rsidR="00A211F3" w:rsidRDefault="00A211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C756C" w14:textId="77777777" w:rsidR="006E0F0E" w:rsidRDefault="006E0F0E" w:rsidP="00A211F3">
      <w:pPr>
        <w:spacing w:after="0" w:line="240" w:lineRule="auto"/>
      </w:pPr>
      <w:r>
        <w:separator/>
      </w:r>
    </w:p>
  </w:footnote>
  <w:footnote w:type="continuationSeparator" w:id="0">
    <w:p w14:paraId="4D256E41" w14:textId="77777777" w:rsidR="006E0F0E" w:rsidRDefault="006E0F0E" w:rsidP="00A2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71C3"/>
    <w:multiLevelType w:val="multilevel"/>
    <w:tmpl w:val="2C12F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403B0"/>
    <w:multiLevelType w:val="hybridMultilevel"/>
    <w:tmpl w:val="8C901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22E2"/>
    <w:multiLevelType w:val="multilevel"/>
    <w:tmpl w:val="C118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212"/>
    <w:multiLevelType w:val="hybridMultilevel"/>
    <w:tmpl w:val="B5E00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3241"/>
    <w:multiLevelType w:val="hybridMultilevel"/>
    <w:tmpl w:val="6A7A6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6661"/>
    <w:multiLevelType w:val="multilevel"/>
    <w:tmpl w:val="B96AAE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24C73"/>
    <w:multiLevelType w:val="hybridMultilevel"/>
    <w:tmpl w:val="4D88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6A17"/>
    <w:multiLevelType w:val="multilevel"/>
    <w:tmpl w:val="9F90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078FD"/>
    <w:multiLevelType w:val="multilevel"/>
    <w:tmpl w:val="9D7A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80899"/>
    <w:multiLevelType w:val="multilevel"/>
    <w:tmpl w:val="18C2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407045"/>
    <w:multiLevelType w:val="hybridMultilevel"/>
    <w:tmpl w:val="AC4ECAA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E558CF"/>
    <w:multiLevelType w:val="hybridMultilevel"/>
    <w:tmpl w:val="7EF01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D545C"/>
    <w:multiLevelType w:val="multilevel"/>
    <w:tmpl w:val="1522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B71402"/>
    <w:multiLevelType w:val="hybridMultilevel"/>
    <w:tmpl w:val="40B84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8361F"/>
    <w:multiLevelType w:val="hybridMultilevel"/>
    <w:tmpl w:val="6E786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8E549D"/>
    <w:multiLevelType w:val="hybridMultilevel"/>
    <w:tmpl w:val="8C901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F12"/>
    <w:multiLevelType w:val="multilevel"/>
    <w:tmpl w:val="260AD99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66EAA"/>
    <w:multiLevelType w:val="multilevel"/>
    <w:tmpl w:val="9A8E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E5F74"/>
    <w:multiLevelType w:val="hybridMultilevel"/>
    <w:tmpl w:val="3FEA8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5F94"/>
    <w:multiLevelType w:val="hybridMultilevel"/>
    <w:tmpl w:val="FA7032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668126D"/>
    <w:multiLevelType w:val="hybridMultilevel"/>
    <w:tmpl w:val="26364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55D7"/>
    <w:multiLevelType w:val="multilevel"/>
    <w:tmpl w:val="AE2E9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6"/>
  </w:num>
  <w:num w:numId="10">
    <w:abstractNumId w:val="1"/>
  </w:num>
  <w:num w:numId="11">
    <w:abstractNumId w:val="14"/>
  </w:num>
  <w:num w:numId="12">
    <w:abstractNumId w:val="10"/>
  </w:num>
  <w:num w:numId="13">
    <w:abstractNumId w:val="6"/>
  </w:num>
  <w:num w:numId="14">
    <w:abstractNumId w:val="13"/>
  </w:num>
  <w:num w:numId="15">
    <w:abstractNumId w:val="18"/>
  </w:num>
  <w:num w:numId="16">
    <w:abstractNumId w:val="15"/>
  </w:num>
  <w:num w:numId="17">
    <w:abstractNumId w:val="4"/>
  </w:num>
  <w:num w:numId="18">
    <w:abstractNumId w:val="20"/>
  </w:num>
  <w:num w:numId="19">
    <w:abstractNumId w:val="3"/>
  </w:num>
  <w:num w:numId="20">
    <w:abstractNumId w:val="1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9F"/>
    <w:rsid w:val="00052B0D"/>
    <w:rsid w:val="000A0495"/>
    <w:rsid w:val="000B47A3"/>
    <w:rsid w:val="000C22B5"/>
    <w:rsid w:val="000E1BD8"/>
    <w:rsid w:val="000F0058"/>
    <w:rsid w:val="00130416"/>
    <w:rsid w:val="00170445"/>
    <w:rsid w:val="0018625F"/>
    <w:rsid w:val="001A2E63"/>
    <w:rsid w:val="001F108B"/>
    <w:rsid w:val="002144A7"/>
    <w:rsid w:val="00236A3F"/>
    <w:rsid w:val="0025578F"/>
    <w:rsid w:val="002D2053"/>
    <w:rsid w:val="0037584D"/>
    <w:rsid w:val="003909E5"/>
    <w:rsid w:val="00391F86"/>
    <w:rsid w:val="00396F60"/>
    <w:rsid w:val="0039799F"/>
    <w:rsid w:val="003F69ED"/>
    <w:rsid w:val="004258A6"/>
    <w:rsid w:val="004307F6"/>
    <w:rsid w:val="004449CA"/>
    <w:rsid w:val="004610F1"/>
    <w:rsid w:val="00483D36"/>
    <w:rsid w:val="00487213"/>
    <w:rsid w:val="00496CEA"/>
    <w:rsid w:val="004B6C4F"/>
    <w:rsid w:val="004D63A2"/>
    <w:rsid w:val="004F46F8"/>
    <w:rsid w:val="005177E6"/>
    <w:rsid w:val="00523636"/>
    <w:rsid w:val="0055663F"/>
    <w:rsid w:val="00566EAF"/>
    <w:rsid w:val="005D70F4"/>
    <w:rsid w:val="00621B85"/>
    <w:rsid w:val="006579C4"/>
    <w:rsid w:val="006E0F0E"/>
    <w:rsid w:val="006F604E"/>
    <w:rsid w:val="007715FE"/>
    <w:rsid w:val="007B629A"/>
    <w:rsid w:val="008174F1"/>
    <w:rsid w:val="008605D4"/>
    <w:rsid w:val="00864071"/>
    <w:rsid w:val="00874E83"/>
    <w:rsid w:val="008B3A60"/>
    <w:rsid w:val="008C5A64"/>
    <w:rsid w:val="008D1D91"/>
    <w:rsid w:val="00937F49"/>
    <w:rsid w:val="00982278"/>
    <w:rsid w:val="00994886"/>
    <w:rsid w:val="009A3B88"/>
    <w:rsid w:val="009A7643"/>
    <w:rsid w:val="009D7597"/>
    <w:rsid w:val="00A211F3"/>
    <w:rsid w:val="00A31211"/>
    <w:rsid w:val="00A6479F"/>
    <w:rsid w:val="00A72D34"/>
    <w:rsid w:val="00A927A8"/>
    <w:rsid w:val="00A95CA3"/>
    <w:rsid w:val="00AF67E4"/>
    <w:rsid w:val="00AF7E42"/>
    <w:rsid w:val="00B20123"/>
    <w:rsid w:val="00B21DA0"/>
    <w:rsid w:val="00B71835"/>
    <w:rsid w:val="00B95EA8"/>
    <w:rsid w:val="00BA5208"/>
    <w:rsid w:val="00BC6982"/>
    <w:rsid w:val="00BF4959"/>
    <w:rsid w:val="00C37BD3"/>
    <w:rsid w:val="00C436FD"/>
    <w:rsid w:val="00C514CB"/>
    <w:rsid w:val="00CB3266"/>
    <w:rsid w:val="00CC1271"/>
    <w:rsid w:val="00CD0708"/>
    <w:rsid w:val="00CE484C"/>
    <w:rsid w:val="00CE5127"/>
    <w:rsid w:val="00CF0650"/>
    <w:rsid w:val="00D02245"/>
    <w:rsid w:val="00D158CD"/>
    <w:rsid w:val="00D453F8"/>
    <w:rsid w:val="00D65DA7"/>
    <w:rsid w:val="00D71136"/>
    <w:rsid w:val="00DC2866"/>
    <w:rsid w:val="00DE55AD"/>
    <w:rsid w:val="00E33DC5"/>
    <w:rsid w:val="00EA6DC9"/>
    <w:rsid w:val="00EB0C91"/>
    <w:rsid w:val="00F55988"/>
    <w:rsid w:val="00F703C9"/>
    <w:rsid w:val="00F874E0"/>
    <w:rsid w:val="00F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3623"/>
  <w15:chartTrackingRefBased/>
  <w15:docId w15:val="{0751756B-868A-488E-B7BC-55D45142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7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1F3"/>
  </w:style>
  <w:style w:type="paragraph" w:styleId="Stopka">
    <w:name w:val="footer"/>
    <w:basedOn w:val="Normalny"/>
    <w:link w:val="StopkaZnak"/>
    <w:uiPriority w:val="99"/>
    <w:unhideWhenUsed/>
    <w:rsid w:val="00A2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1F3"/>
  </w:style>
  <w:style w:type="character" w:styleId="Odwoaniedokomentarza">
    <w:name w:val="annotation reference"/>
    <w:basedOn w:val="Domylnaczcionkaakapitu"/>
    <w:uiPriority w:val="99"/>
    <w:semiHidden/>
    <w:unhideWhenUsed/>
    <w:rsid w:val="008B3A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A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A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A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D70F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E90D-5C6B-4A81-9461-1ACC3A53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2023-07-07T09:22:00Z</dcterms:created>
  <dcterms:modified xsi:type="dcterms:W3CDTF">2023-07-12T07:45:00Z</dcterms:modified>
</cp:coreProperties>
</file>